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1E60F" w14:textId="5FC42033" w:rsidR="00D854E8" w:rsidRPr="007C6EB3" w:rsidRDefault="00D854E8" w:rsidP="001F6FC4">
      <w:pPr>
        <w:spacing w:after="120"/>
        <w:jc w:val="center"/>
        <w:rPr>
          <w:rFonts w:ascii="Calibri" w:hAnsi="Calibri" w:cs="Calibri"/>
          <w:b/>
          <w:smallCaps/>
          <w:sz w:val="24"/>
          <w:szCs w:val="24"/>
        </w:rPr>
      </w:pPr>
      <w:bookmarkStart w:id="0" w:name="_Toc505263322"/>
      <w:r w:rsidRPr="007C6EB3">
        <w:rPr>
          <w:rFonts w:ascii="Calibri" w:hAnsi="Calibri" w:cs="Calibri"/>
          <w:b/>
          <w:smallCaps/>
          <w:sz w:val="24"/>
          <w:szCs w:val="24"/>
        </w:rPr>
        <w:t>KLAUZULA INFORMACYJNA</w:t>
      </w:r>
      <w:bookmarkEnd w:id="0"/>
      <w:r w:rsidRPr="007C6EB3">
        <w:rPr>
          <w:rFonts w:ascii="Calibri" w:hAnsi="Calibri" w:cs="Calibri"/>
          <w:b/>
          <w:smallCaps/>
          <w:sz w:val="24"/>
          <w:szCs w:val="24"/>
        </w:rPr>
        <w:t xml:space="preserve"> BANKU </w:t>
      </w:r>
      <w:r w:rsidR="006472A4">
        <w:rPr>
          <w:rFonts w:ascii="Calibri" w:hAnsi="Calibri" w:cs="Calibri"/>
          <w:b/>
          <w:smallCaps/>
          <w:sz w:val="24"/>
          <w:szCs w:val="24"/>
        </w:rPr>
        <w:t>SPÓŁDZIELCZEGO W PIEŃSKU</w:t>
      </w:r>
    </w:p>
    <w:p w14:paraId="09538E0B" w14:textId="77777777" w:rsidR="00D854E8" w:rsidRPr="005C6851" w:rsidRDefault="00213955" w:rsidP="001F6FC4">
      <w:pPr>
        <w:spacing w:before="120" w:after="120" w:line="240" w:lineRule="atLeast"/>
        <w:jc w:val="both"/>
        <w:rPr>
          <w:rFonts w:ascii="Calibri" w:hAnsi="Calibri" w:cs="Calibri"/>
        </w:rPr>
      </w:pPr>
      <w:bookmarkStart w:id="1" w:name="_Hlk500773217"/>
      <w:r w:rsidRPr="00AF1BC9">
        <w:rPr>
          <w:rFonts w:ascii="Calibri" w:hAnsi="Calibri" w:cs="Calibri"/>
        </w:rPr>
        <w:t xml:space="preserve">Twoje </w:t>
      </w:r>
      <w:r w:rsidR="00D854E8" w:rsidRPr="00AF1BC9">
        <w:rPr>
          <w:rFonts w:ascii="Calibri" w:hAnsi="Calibri" w:cs="Calibri"/>
        </w:rPr>
        <w:t>dan</w:t>
      </w:r>
      <w:r w:rsidRPr="00AF1BC9">
        <w:rPr>
          <w:rFonts w:ascii="Calibri" w:hAnsi="Calibri" w:cs="Calibri"/>
        </w:rPr>
        <w:t>e</w:t>
      </w:r>
      <w:r w:rsidR="00D854E8" w:rsidRPr="00AF1BC9">
        <w:rPr>
          <w:rFonts w:ascii="Calibri" w:hAnsi="Calibri" w:cs="Calibri"/>
        </w:rPr>
        <w:t xml:space="preserve"> osobow</w:t>
      </w:r>
      <w:r w:rsidRPr="00AF1BC9">
        <w:rPr>
          <w:rFonts w:ascii="Calibri" w:hAnsi="Calibri" w:cs="Calibri"/>
        </w:rPr>
        <w:t xml:space="preserve">e będą przetwarzane </w:t>
      </w:r>
      <w:r w:rsidR="00D854E8" w:rsidRPr="00AF1BC9">
        <w:rPr>
          <w:rFonts w:ascii="Calibri" w:hAnsi="Calibri" w:cs="Calibri"/>
        </w:rPr>
        <w:t>zgodnie z</w:t>
      </w:r>
      <w:r w:rsidR="00D854E8" w:rsidRPr="000E3864">
        <w:rPr>
          <w:rFonts w:ascii="Calibri" w:hAnsi="Calibri" w:cs="Calibri"/>
        </w:rPr>
        <w:t xml:space="preserve"> Rozporządzeni</w:t>
      </w:r>
      <w:r w:rsidR="005D08C6" w:rsidRPr="000E3864">
        <w:rPr>
          <w:rFonts w:ascii="Calibri" w:hAnsi="Calibri" w:cs="Calibri"/>
        </w:rPr>
        <w:t>em</w:t>
      </w:r>
      <w:r w:rsidR="00D854E8" w:rsidRPr="00055637">
        <w:rPr>
          <w:rFonts w:ascii="Calibri" w:hAnsi="Calibri" w:cs="Calibri"/>
        </w:rPr>
        <w:t xml:space="preserve"> Parlamentu Europejskiego i Rady (UE) 2016/679 z dnia 27 kwietnia 2016 r. w sprawie ochrony osób fizycznych w związku z przetwarzaniem da</w:t>
      </w:r>
      <w:r w:rsidR="00D854E8" w:rsidRPr="005C6851">
        <w:rPr>
          <w:rFonts w:ascii="Calibri" w:hAnsi="Calibri" w:cs="Calibri"/>
        </w:rPr>
        <w:t>nych osobowych i w sprawie swobodnego przepływu takich danych oraz uchylenia dyrektywy 95/46/WE (</w:t>
      </w:r>
      <w:r w:rsidR="00AF063C" w:rsidRPr="005C6851">
        <w:rPr>
          <w:rFonts w:ascii="Calibri" w:hAnsi="Calibri" w:cs="Calibri"/>
        </w:rPr>
        <w:t xml:space="preserve">zwane </w:t>
      </w:r>
      <w:r w:rsidR="00D854E8" w:rsidRPr="005C6851">
        <w:rPr>
          <w:rFonts w:ascii="Calibri" w:hAnsi="Calibri" w:cs="Calibri"/>
        </w:rPr>
        <w:t>dalej „</w:t>
      </w:r>
      <w:r w:rsidR="00D854E8" w:rsidRPr="005C6851">
        <w:rPr>
          <w:rFonts w:ascii="Calibri" w:hAnsi="Calibri" w:cs="Calibri"/>
          <w:b/>
        </w:rPr>
        <w:t>RODO</w:t>
      </w:r>
      <w:r w:rsidR="00C30644" w:rsidRPr="005C6851">
        <w:rPr>
          <w:rFonts w:ascii="Calibri" w:hAnsi="Calibri" w:cs="Calibri"/>
          <w:b/>
        </w:rPr>
        <w:t>”</w:t>
      </w:r>
      <w:r w:rsidR="00C30644" w:rsidRPr="005C6851">
        <w:rPr>
          <w:rFonts w:ascii="Calibri" w:hAnsi="Calibri" w:cs="Calibri"/>
        </w:rPr>
        <w:t>)</w:t>
      </w:r>
      <w:r w:rsidR="00D854E8" w:rsidRPr="005C6851">
        <w:rPr>
          <w:rFonts w:ascii="Calibri" w:hAnsi="Calibri" w:cs="Calibri"/>
        </w:rPr>
        <w:t xml:space="preserve">: </w:t>
      </w:r>
      <w:bookmarkEnd w:id="1"/>
    </w:p>
    <w:p w14:paraId="657CDF23" w14:textId="77777777" w:rsidR="00D854E8" w:rsidRPr="005C6851" w:rsidRDefault="00D854E8" w:rsidP="001F6FC4">
      <w:pPr>
        <w:pStyle w:val="Tekstpodstawowywcity2"/>
        <w:numPr>
          <w:ilvl w:val="0"/>
          <w:numId w:val="8"/>
        </w:numPr>
        <w:tabs>
          <w:tab w:val="clear" w:pos="1477"/>
          <w:tab w:val="left" w:pos="-3544"/>
          <w:tab w:val="num" w:pos="426"/>
        </w:tabs>
        <w:spacing w:line="240" w:lineRule="auto"/>
        <w:ind w:left="0" w:firstLine="0"/>
        <w:rPr>
          <w:rFonts w:ascii="Calibri" w:hAnsi="Calibri" w:cs="Calibri"/>
          <w:b/>
          <w:sz w:val="20"/>
        </w:rPr>
      </w:pPr>
      <w:bookmarkStart w:id="2" w:name="_Hlk498000204"/>
      <w:r w:rsidRPr="005C6851">
        <w:rPr>
          <w:rFonts w:ascii="Calibri" w:hAnsi="Calibri" w:cs="Calibri"/>
          <w:b/>
          <w:sz w:val="20"/>
        </w:rPr>
        <w:t>Administrator danych osobowych.</w:t>
      </w:r>
    </w:p>
    <w:p w14:paraId="028922D3" w14:textId="4A874F94" w:rsidR="00D854E8" w:rsidRPr="007C6E7F" w:rsidRDefault="00EE0237" w:rsidP="001F6FC4">
      <w:pPr>
        <w:pStyle w:val="Akapitzlist"/>
        <w:numPr>
          <w:ilvl w:val="0"/>
          <w:numId w:val="0"/>
        </w:numPr>
        <w:tabs>
          <w:tab w:val="center" w:pos="-3544"/>
          <w:tab w:val="num" w:pos="426"/>
        </w:tabs>
        <w:spacing w:before="120" w:after="120" w:line="240" w:lineRule="atLeast"/>
        <w:jc w:val="both"/>
        <w:rPr>
          <w:rFonts w:ascii="Calibri" w:hAnsi="Calibri" w:cs="Calibri"/>
          <w:b w:val="0"/>
          <w:sz w:val="20"/>
        </w:rPr>
      </w:pPr>
      <w:bookmarkStart w:id="3" w:name="_Hlk512202745"/>
      <w:r w:rsidRPr="005C6851">
        <w:rPr>
          <w:rFonts w:ascii="Calibri" w:hAnsi="Calibri" w:cs="Calibri"/>
          <w:b w:val="0"/>
          <w:sz w:val="20"/>
        </w:rPr>
        <w:t xml:space="preserve">Administratorem </w:t>
      </w:r>
      <w:r w:rsidR="00213955" w:rsidRPr="005C6851">
        <w:rPr>
          <w:rFonts w:ascii="Calibri" w:hAnsi="Calibri" w:cs="Calibri"/>
          <w:b w:val="0"/>
          <w:sz w:val="20"/>
        </w:rPr>
        <w:t xml:space="preserve">Twoich </w:t>
      </w:r>
      <w:r w:rsidRPr="005C6851">
        <w:rPr>
          <w:rFonts w:ascii="Calibri" w:hAnsi="Calibri" w:cs="Calibri"/>
          <w:b w:val="0"/>
          <w:sz w:val="20"/>
        </w:rPr>
        <w:t xml:space="preserve">danych osobowych jest </w:t>
      </w:r>
      <w:r w:rsidR="00D854E8" w:rsidRPr="005C6851">
        <w:rPr>
          <w:rFonts w:ascii="Calibri" w:hAnsi="Calibri" w:cs="Calibri"/>
          <w:b w:val="0"/>
          <w:sz w:val="20"/>
        </w:rPr>
        <w:t xml:space="preserve">Bank </w:t>
      </w:r>
      <w:r w:rsidR="005D08C6" w:rsidRPr="005C6851">
        <w:rPr>
          <w:rFonts w:ascii="Calibri" w:hAnsi="Calibri" w:cs="Calibri"/>
          <w:b w:val="0"/>
          <w:sz w:val="20"/>
        </w:rPr>
        <w:t>Spółdzielcz</w:t>
      </w:r>
      <w:r w:rsidR="006472A4">
        <w:rPr>
          <w:rFonts w:ascii="Calibri" w:hAnsi="Calibri" w:cs="Calibri"/>
          <w:b w:val="0"/>
          <w:sz w:val="20"/>
        </w:rPr>
        <w:t>y w Pieńsku</w:t>
      </w:r>
      <w:r w:rsidR="00D854E8" w:rsidRPr="005C6851">
        <w:rPr>
          <w:rFonts w:ascii="Calibri" w:hAnsi="Calibri" w:cs="Calibri"/>
          <w:b w:val="0"/>
          <w:sz w:val="20"/>
        </w:rPr>
        <w:t xml:space="preserve"> </w:t>
      </w:r>
      <w:bookmarkEnd w:id="3"/>
      <w:r w:rsidR="00D854E8" w:rsidRPr="005C6851">
        <w:rPr>
          <w:rFonts w:ascii="Calibri" w:hAnsi="Calibri" w:cs="Calibri"/>
          <w:b w:val="0"/>
          <w:sz w:val="20"/>
        </w:rPr>
        <w:t>z siedzibą</w:t>
      </w:r>
      <w:r w:rsidRPr="005C6851">
        <w:rPr>
          <w:rFonts w:ascii="Calibri" w:hAnsi="Calibri" w:cs="Calibri"/>
          <w:b w:val="0"/>
          <w:sz w:val="20"/>
        </w:rPr>
        <w:t xml:space="preserve"> w </w:t>
      </w:r>
      <w:r w:rsidR="006472A4">
        <w:rPr>
          <w:rFonts w:ascii="Calibri" w:hAnsi="Calibri" w:cs="Calibri"/>
          <w:b w:val="0"/>
          <w:sz w:val="20"/>
        </w:rPr>
        <w:t>Pieńsku</w:t>
      </w:r>
      <w:r w:rsidRPr="005C6851">
        <w:rPr>
          <w:rFonts w:ascii="Calibri" w:hAnsi="Calibri" w:cs="Calibri"/>
          <w:b w:val="0"/>
          <w:sz w:val="20"/>
        </w:rPr>
        <w:t xml:space="preserve"> (kod </w:t>
      </w:r>
      <w:r w:rsidR="006472A4">
        <w:rPr>
          <w:rFonts w:ascii="Calibri" w:hAnsi="Calibri" w:cs="Calibri"/>
          <w:b w:val="0"/>
          <w:sz w:val="20"/>
        </w:rPr>
        <w:t>59-930</w:t>
      </w:r>
      <w:r w:rsidRPr="005C6851">
        <w:rPr>
          <w:rFonts w:ascii="Calibri" w:hAnsi="Calibri" w:cs="Calibri"/>
          <w:b w:val="0"/>
          <w:sz w:val="20"/>
        </w:rPr>
        <w:t xml:space="preserve">) pod adresem </w:t>
      </w:r>
      <w:r w:rsidR="00D854E8" w:rsidRPr="005C6851">
        <w:rPr>
          <w:rFonts w:ascii="Calibri" w:hAnsi="Calibri" w:cs="Calibri"/>
          <w:b w:val="0"/>
          <w:sz w:val="20"/>
        </w:rPr>
        <w:t xml:space="preserve">ul. </w:t>
      </w:r>
      <w:r w:rsidR="006472A4">
        <w:rPr>
          <w:rFonts w:ascii="Calibri" w:hAnsi="Calibri" w:cs="Calibri"/>
          <w:b w:val="0"/>
          <w:sz w:val="20"/>
        </w:rPr>
        <w:t>Staszica 20</w:t>
      </w:r>
      <w:r w:rsidR="00847150" w:rsidRPr="005C6851">
        <w:rPr>
          <w:rFonts w:ascii="Calibri" w:hAnsi="Calibri" w:cs="Calibri"/>
          <w:b w:val="0"/>
          <w:sz w:val="20"/>
        </w:rPr>
        <w:t>,</w:t>
      </w:r>
      <w:r w:rsidR="00D854E8" w:rsidRPr="005C6851">
        <w:rPr>
          <w:rFonts w:ascii="Calibri" w:hAnsi="Calibri" w:cs="Calibri"/>
          <w:b w:val="0"/>
          <w:sz w:val="20"/>
        </w:rPr>
        <w:t xml:space="preserve"> </w:t>
      </w:r>
      <w:r w:rsidRPr="00847285">
        <w:rPr>
          <w:rFonts w:ascii="Calibri" w:hAnsi="Calibri" w:cs="Calibri"/>
          <w:b w:val="0"/>
          <w:sz w:val="20"/>
        </w:rPr>
        <w:t xml:space="preserve">wpisany do Rejestru Przedsiębiorców przez Sąd Rejonowy dla </w:t>
      </w:r>
      <w:r w:rsidR="006472A4">
        <w:rPr>
          <w:rFonts w:ascii="Calibri" w:hAnsi="Calibri" w:cs="Calibri"/>
          <w:b w:val="0"/>
          <w:sz w:val="20"/>
        </w:rPr>
        <w:t>Wrocławia-Fabrycznej we Wrocławiu</w:t>
      </w:r>
      <w:r w:rsidRPr="00847285">
        <w:rPr>
          <w:rFonts w:ascii="Calibri" w:hAnsi="Calibri" w:cs="Calibri"/>
          <w:b w:val="0"/>
          <w:sz w:val="20"/>
        </w:rPr>
        <w:t xml:space="preserve"> </w:t>
      </w:r>
      <w:r w:rsidR="006472A4">
        <w:rPr>
          <w:rFonts w:ascii="Calibri" w:hAnsi="Calibri" w:cs="Calibri"/>
          <w:b w:val="0"/>
          <w:sz w:val="20"/>
        </w:rPr>
        <w:t>I</w:t>
      </w:r>
      <w:r w:rsidRPr="00847285">
        <w:rPr>
          <w:rFonts w:ascii="Calibri" w:hAnsi="Calibri" w:cs="Calibri"/>
          <w:b w:val="0"/>
          <w:sz w:val="20"/>
        </w:rPr>
        <w:t xml:space="preserve">X Wydział Gospodarczy Krajowego Rejestru Sądowego pod numerem </w:t>
      </w:r>
      <w:r w:rsidRPr="005928AE">
        <w:rPr>
          <w:rFonts w:ascii="Calibri" w:hAnsi="Calibri" w:cs="Calibri"/>
          <w:b w:val="0"/>
          <w:sz w:val="20"/>
        </w:rPr>
        <w:t>KRS 0000</w:t>
      </w:r>
      <w:r w:rsidR="006472A4">
        <w:rPr>
          <w:rFonts w:ascii="Calibri" w:hAnsi="Calibri" w:cs="Calibri"/>
          <w:b w:val="0"/>
          <w:sz w:val="20"/>
        </w:rPr>
        <w:t>109983</w:t>
      </w:r>
      <w:r w:rsidR="0070453E" w:rsidRPr="005928AE">
        <w:rPr>
          <w:rFonts w:ascii="Calibri" w:hAnsi="Calibri" w:cs="Calibri"/>
          <w:b w:val="0"/>
          <w:color w:val="000000"/>
          <w:sz w:val="20"/>
        </w:rPr>
        <w:t>, NIP</w:t>
      </w:r>
      <w:r w:rsidR="00796909" w:rsidRPr="005928AE">
        <w:rPr>
          <w:rFonts w:ascii="Calibri" w:hAnsi="Calibri" w:cs="Calibri"/>
          <w:b w:val="0"/>
          <w:color w:val="000000"/>
          <w:sz w:val="20"/>
        </w:rPr>
        <w:t xml:space="preserve"> </w:t>
      </w:r>
      <w:r w:rsidR="006472A4">
        <w:rPr>
          <w:rFonts w:ascii="Calibri" w:hAnsi="Calibri" w:cs="Calibri"/>
          <w:b w:val="0"/>
          <w:color w:val="000000"/>
          <w:sz w:val="20"/>
        </w:rPr>
        <w:t>615-002-53-35</w:t>
      </w:r>
      <w:r w:rsidR="00796909" w:rsidRPr="005928AE">
        <w:rPr>
          <w:rFonts w:ascii="Calibri" w:hAnsi="Calibri" w:cs="Calibri"/>
          <w:b w:val="0"/>
          <w:color w:val="000000"/>
          <w:sz w:val="20"/>
          <w:shd w:val="clear" w:color="auto" w:fill="FFFFFF"/>
        </w:rPr>
        <w:t xml:space="preserve">, </w:t>
      </w:r>
      <w:r w:rsidR="00796909" w:rsidRPr="005928AE">
        <w:rPr>
          <w:rFonts w:ascii="Calibri" w:hAnsi="Calibri" w:cs="Calibri"/>
          <w:b w:val="0"/>
          <w:color w:val="000000"/>
          <w:sz w:val="20"/>
        </w:rPr>
        <w:t xml:space="preserve"> </w:t>
      </w:r>
      <w:r w:rsidR="00213955" w:rsidRPr="007C6E7F">
        <w:rPr>
          <w:rFonts w:ascii="Calibri" w:hAnsi="Calibri" w:cs="Calibri"/>
          <w:b w:val="0"/>
          <w:sz w:val="20"/>
        </w:rPr>
        <w:t>zwany dalej Bankiem</w:t>
      </w:r>
      <w:r w:rsidR="00F51C24">
        <w:rPr>
          <w:rFonts w:ascii="Calibri" w:hAnsi="Calibri" w:cs="Calibri"/>
          <w:b w:val="0"/>
          <w:sz w:val="20"/>
        </w:rPr>
        <w:t xml:space="preserve"> bądź Administratorem danych</w:t>
      </w:r>
      <w:r w:rsidR="005D08C6" w:rsidRPr="007C6E7F">
        <w:rPr>
          <w:rFonts w:ascii="Calibri" w:hAnsi="Calibri" w:cs="Calibri"/>
          <w:b w:val="0"/>
          <w:sz w:val="20"/>
        </w:rPr>
        <w:t>.</w:t>
      </w:r>
    </w:p>
    <w:p w14:paraId="6209BBB6" w14:textId="77777777" w:rsidR="00D854E8" w:rsidRPr="00B87D0E" w:rsidRDefault="00D854E8" w:rsidP="001F6FC4">
      <w:pPr>
        <w:pStyle w:val="Tekstpodstawowywcity2"/>
        <w:numPr>
          <w:ilvl w:val="0"/>
          <w:numId w:val="8"/>
        </w:numPr>
        <w:tabs>
          <w:tab w:val="clear" w:pos="1477"/>
          <w:tab w:val="left" w:pos="-3544"/>
          <w:tab w:val="num" w:pos="426"/>
        </w:tabs>
        <w:spacing w:line="240" w:lineRule="auto"/>
        <w:ind w:left="0" w:firstLine="0"/>
        <w:rPr>
          <w:rFonts w:ascii="Calibri" w:hAnsi="Calibri" w:cs="Calibri"/>
          <w:b/>
          <w:sz w:val="20"/>
        </w:rPr>
      </w:pPr>
      <w:r w:rsidRPr="00B87D0E">
        <w:rPr>
          <w:rFonts w:ascii="Calibri" w:hAnsi="Calibri" w:cs="Calibri"/>
          <w:b/>
          <w:sz w:val="20"/>
        </w:rPr>
        <w:t>Inspektor Ochrony Danych.</w:t>
      </w:r>
    </w:p>
    <w:p w14:paraId="2A7324C4" w14:textId="1C909253" w:rsidR="00D854E8" w:rsidRPr="00AF1BC9" w:rsidRDefault="00213955" w:rsidP="001F6FC4">
      <w:pPr>
        <w:pStyle w:val="Akapitzlist"/>
        <w:numPr>
          <w:ilvl w:val="0"/>
          <w:numId w:val="0"/>
        </w:numPr>
        <w:tabs>
          <w:tab w:val="num" w:pos="426"/>
        </w:tabs>
        <w:spacing w:before="120" w:after="120" w:line="240" w:lineRule="atLeast"/>
        <w:jc w:val="both"/>
        <w:rPr>
          <w:rFonts w:ascii="Calibri" w:hAnsi="Calibri" w:cs="Calibri"/>
          <w:b w:val="0"/>
          <w:sz w:val="20"/>
        </w:rPr>
      </w:pPr>
      <w:bookmarkStart w:id="4" w:name="_Hlk511946120"/>
      <w:r w:rsidRPr="00B87D0E">
        <w:rPr>
          <w:rFonts w:ascii="Calibri" w:hAnsi="Calibri" w:cs="Calibri"/>
          <w:b w:val="0"/>
          <w:sz w:val="20"/>
        </w:rPr>
        <w:t xml:space="preserve">W </w:t>
      </w:r>
      <w:r w:rsidR="008C6860" w:rsidRPr="00B87D0E">
        <w:rPr>
          <w:rFonts w:ascii="Calibri" w:hAnsi="Calibri" w:cs="Calibri"/>
          <w:b w:val="0"/>
          <w:sz w:val="20"/>
        </w:rPr>
        <w:t xml:space="preserve">sprawach ochrony swoich danych osobowych </w:t>
      </w:r>
      <w:r w:rsidRPr="00B87D0E">
        <w:rPr>
          <w:rFonts w:ascii="Calibri" w:hAnsi="Calibri" w:cs="Calibri"/>
          <w:b w:val="0"/>
          <w:sz w:val="20"/>
        </w:rPr>
        <w:t>możesz skontaktować się</w:t>
      </w:r>
      <w:r w:rsidR="0076585F" w:rsidRPr="00B87D0E">
        <w:rPr>
          <w:rFonts w:ascii="Calibri" w:hAnsi="Calibri" w:cs="Calibri"/>
          <w:b w:val="0"/>
          <w:sz w:val="20"/>
        </w:rPr>
        <w:t xml:space="preserve"> z Inspektorem Ochrony Danych </w:t>
      </w:r>
      <w:r w:rsidR="008C6860" w:rsidRPr="00B87D0E">
        <w:rPr>
          <w:rFonts w:ascii="Calibri" w:hAnsi="Calibri" w:cs="Calibri"/>
          <w:b w:val="0"/>
          <w:sz w:val="20"/>
        </w:rPr>
        <w:t xml:space="preserve">pod adresem </w:t>
      </w:r>
      <w:r w:rsidR="001F6FC4">
        <w:rPr>
          <w:rFonts w:ascii="Calibri" w:hAnsi="Calibri" w:cs="Calibri"/>
          <w:b w:val="0"/>
          <w:sz w:val="20"/>
        </w:rPr>
        <w:br/>
      </w:r>
      <w:r w:rsidR="008C6860" w:rsidRPr="00B87D0E">
        <w:rPr>
          <w:rFonts w:ascii="Calibri" w:hAnsi="Calibri" w:cs="Calibri"/>
          <w:b w:val="0"/>
          <w:sz w:val="20"/>
        </w:rPr>
        <w:t xml:space="preserve">e -mail: </w:t>
      </w:r>
      <w:hyperlink r:id="rId8" w:history="1">
        <w:r w:rsidR="006472A4" w:rsidRPr="009649C8">
          <w:rPr>
            <w:rStyle w:val="Hipercze"/>
            <w:rFonts w:ascii="Calibri" w:hAnsi="Calibri" w:cs="Calibri"/>
            <w:b w:val="0"/>
            <w:sz w:val="20"/>
          </w:rPr>
          <w:t>iod@bspiensk.pl</w:t>
        </w:r>
      </w:hyperlink>
      <w:r w:rsidR="008C6860" w:rsidRPr="00AF1BC9">
        <w:rPr>
          <w:rFonts w:ascii="Calibri" w:hAnsi="Calibri" w:cs="Calibri"/>
          <w:b w:val="0"/>
          <w:sz w:val="20"/>
        </w:rPr>
        <w:t xml:space="preserve"> lub pisemnie na adres wskazany w </w:t>
      </w:r>
      <w:r w:rsidR="001C6BD0" w:rsidRPr="00AF1BC9">
        <w:rPr>
          <w:rFonts w:ascii="Calibri" w:hAnsi="Calibri" w:cs="Calibri"/>
          <w:b w:val="0"/>
          <w:sz w:val="20"/>
        </w:rPr>
        <w:t xml:space="preserve">punkcie </w:t>
      </w:r>
      <w:r w:rsidR="008C6860" w:rsidRPr="00AF1BC9">
        <w:rPr>
          <w:rFonts w:ascii="Calibri" w:hAnsi="Calibri" w:cs="Calibri"/>
          <w:b w:val="0"/>
          <w:sz w:val="20"/>
        </w:rPr>
        <w:t>1</w:t>
      </w:r>
      <w:r w:rsidR="003C1A7E">
        <w:rPr>
          <w:rFonts w:ascii="Calibri" w:hAnsi="Calibri" w:cs="Calibri"/>
          <w:b w:val="0"/>
          <w:sz w:val="20"/>
        </w:rPr>
        <w:t>,</w:t>
      </w:r>
      <w:r w:rsidR="008C6860" w:rsidRPr="00AF1BC9">
        <w:rPr>
          <w:rFonts w:ascii="Calibri" w:hAnsi="Calibri" w:cs="Calibri"/>
          <w:b w:val="0"/>
          <w:sz w:val="20"/>
        </w:rPr>
        <w:t xml:space="preserve"> powyżej</w:t>
      </w:r>
      <w:r w:rsidR="00D854E8" w:rsidRPr="00AF1BC9">
        <w:rPr>
          <w:rFonts w:ascii="Calibri" w:hAnsi="Calibri" w:cs="Calibri"/>
          <w:b w:val="0"/>
          <w:sz w:val="20"/>
        </w:rPr>
        <w:t xml:space="preserve">. </w:t>
      </w:r>
    </w:p>
    <w:bookmarkEnd w:id="4"/>
    <w:p w14:paraId="1E56300C" w14:textId="77777777" w:rsidR="005D08C6" w:rsidRPr="00AF1BC9" w:rsidRDefault="000A134C" w:rsidP="001F6FC4">
      <w:pPr>
        <w:pStyle w:val="Tekstpodstawowywcity2"/>
        <w:numPr>
          <w:ilvl w:val="0"/>
          <w:numId w:val="8"/>
        </w:numPr>
        <w:tabs>
          <w:tab w:val="clear" w:pos="1477"/>
          <w:tab w:val="left" w:pos="-3544"/>
          <w:tab w:val="num" w:pos="426"/>
        </w:tabs>
        <w:spacing w:line="240" w:lineRule="auto"/>
        <w:ind w:left="0" w:firstLine="0"/>
        <w:rPr>
          <w:rFonts w:ascii="Calibri" w:hAnsi="Calibri" w:cs="Calibri"/>
          <w:b/>
          <w:sz w:val="20"/>
        </w:rPr>
      </w:pPr>
      <w:r w:rsidRPr="00AF1BC9">
        <w:rPr>
          <w:rFonts w:ascii="Calibri" w:hAnsi="Calibri" w:cs="Calibri"/>
          <w:b/>
          <w:sz w:val="20"/>
        </w:rPr>
        <w:t>Cele i podstawy przetwarzania.</w:t>
      </w:r>
    </w:p>
    <w:p w14:paraId="6B7E02B7" w14:textId="77777777" w:rsidR="005D08C6" w:rsidRPr="007C6EB3" w:rsidRDefault="005D08C6" w:rsidP="001F6FC4">
      <w:pPr>
        <w:spacing w:before="120" w:after="120" w:line="240" w:lineRule="atLeast"/>
        <w:contextualSpacing/>
        <w:jc w:val="both"/>
        <w:rPr>
          <w:rFonts w:ascii="Calibri" w:eastAsia="Calibri" w:hAnsi="Calibri" w:cs="Calibri"/>
          <w:szCs w:val="24"/>
          <w:lang w:eastAsia="en-US"/>
        </w:rPr>
      </w:pPr>
      <w:r w:rsidRPr="007C6EB3">
        <w:rPr>
          <w:rFonts w:ascii="Calibri" w:eastAsia="Calibri" w:hAnsi="Calibri" w:cs="Calibri"/>
          <w:szCs w:val="24"/>
          <w:lang w:eastAsia="en-US"/>
        </w:rPr>
        <w:t>Administrator</w:t>
      </w:r>
      <w:r w:rsidR="00007B8D" w:rsidRPr="00AF1BC9">
        <w:rPr>
          <w:rFonts w:ascii="Calibri" w:eastAsia="Calibri" w:hAnsi="Calibri" w:cs="Calibri"/>
          <w:szCs w:val="24"/>
          <w:lang w:eastAsia="en-US"/>
        </w:rPr>
        <w:t xml:space="preserve"> </w:t>
      </w:r>
      <w:r w:rsidR="00F51C24">
        <w:rPr>
          <w:rFonts w:ascii="Calibri" w:eastAsia="Calibri" w:hAnsi="Calibri" w:cs="Calibri"/>
          <w:szCs w:val="24"/>
          <w:lang w:eastAsia="en-US"/>
        </w:rPr>
        <w:t xml:space="preserve">danych </w:t>
      </w:r>
      <w:r w:rsidR="00007B8D" w:rsidRPr="00AF1BC9">
        <w:rPr>
          <w:rFonts w:ascii="Calibri" w:eastAsia="Calibri" w:hAnsi="Calibri" w:cs="Calibri"/>
          <w:szCs w:val="24"/>
          <w:lang w:eastAsia="en-US"/>
        </w:rPr>
        <w:t>może</w:t>
      </w:r>
      <w:r w:rsidRPr="007C6EB3">
        <w:rPr>
          <w:rFonts w:ascii="Calibri" w:eastAsia="Calibri" w:hAnsi="Calibri" w:cs="Calibri"/>
          <w:szCs w:val="24"/>
          <w:lang w:eastAsia="en-US"/>
        </w:rPr>
        <w:t xml:space="preserve"> przetwarzać Pani/Pana dane:</w:t>
      </w:r>
    </w:p>
    <w:p w14:paraId="5C3B15D3" w14:textId="77777777" w:rsidR="005D08C6" w:rsidRPr="007C6EB3" w:rsidRDefault="005D08C6" w:rsidP="002D2154">
      <w:pPr>
        <w:numPr>
          <w:ilvl w:val="0"/>
          <w:numId w:val="7"/>
        </w:numPr>
        <w:spacing w:line="240" w:lineRule="atLeast"/>
        <w:ind w:left="709" w:hanging="425"/>
        <w:contextualSpacing/>
        <w:jc w:val="both"/>
        <w:rPr>
          <w:rFonts w:ascii="Calibri" w:eastAsia="Calibri" w:hAnsi="Calibri" w:cs="Calibri"/>
          <w:szCs w:val="24"/>
          <w:lang w:eastAsia="en-US"/>
        </w:rPr>
      </w:pPr>
      <w:r w:rsidRPr="007C6EB3">
        <w:rPr>
          <w:rFonts w:ascii="Calibri" w:eastAsia="Calibri" w:hAnsi="Calibri" w:cs="Calibri"/>
          <w:szCs w:val="24"/>
          <w:lang w:eastAsia="en-US"/>
        </w:rPr>
        <w:t>w celu zawarcia i realizacji umowy. W przypadku</w:t>
      </w:r>
      <w:r w:rsidR="00695C97">
        <w:rPr>
          <w:rFonts w:ascii="Calibri" w:eastAsia="Calibri" w:hAnsi="Calibri" w:cs="Calibri"/>
          <w:szCs w:val="24"/>
          <w:lang w:eastAsia="en-US"/>
        </w:rPr>
        <w:t>,</w:t>
      </w:r>
      <w:r w:rsidRPr="007C6EB3">
        <w:rPr>
          <w:rFonts w:ascii="Calibri" w:eastAsia="Calibri" w:hAnsi="Calibri" w:cs="Calibri"/>
          <w:szCs w:val="24"/>
          <w:lang w:eastAsia="en-US"/>
        </w:rPr>
        <w:t xml:space="preserve"> gdy jest Pani/ Pan osobą:</w:t>
      </w:r>
    </w:p>
    <w:p w14:paraId="61C1167E" w14:textId="77777777" w:rsidR="005D08C6" w:rsidRPr="007C6EB3" w:rsidRDefault="005D08C6" w:rsidP="001F6FC4">
      <w:pPr>
        <w:numPr>
          <w:ilvl w:val="0"/>
          <w:numId w:val="32"/>
        </w:numPr>
        <w:tabs>
          <w:tab w:val="left" w:pos="1134"/>
        </w:tabs>
        <w:spacing w:line="240" w:lineRule="atLeast"/>
        <w:contextualSpacing/>
        <w:jc w:val="both"/>
        <w:rPr>
          <w:rFonts w:ascii="Calibri" w:eastAsia="Calibri" w:hAnsi="Calibri" w:cs="Calibri"/>
          <w:szCs w:val="24"/>
          <w:lang w:eastAsia="en-US"/>
        </w:rPr>
      </w:pPr>
      <w:r w:rsidRPr="00AF1BC9">
        <w:rPr>
          <w:rFonts w:ascii="Calibri" w:eastAsia="Calibri" w:hAnsi="Calibri" w:cs="Calibri"/>
          <w:szCs w:val="24"/>
          <w:lang w:eastAsia="en-US"/>
        </w:rPr>
        <w:t>fizyczną lub osobą fizyczną prowadzącą działalność gospodarczą</w:t>
      </w:r>
      <w:r w:rsidR="00030F64" w:rsidRPr="00AF1BC9">
        <w:rPr>
          <w:rFonts w:ascii="Calibri" w:eastAsia="Calibri" w:hAnsi="Calibri" w:cs="Calibri"/>
          <w:szCs w:val="24"/>
          <w:lang w:eastAsia="en-US"/>
        </w:rPr>
        <w:t xml:space="preserve"> i rolniczą</w:t>
      </w:r>
      <w:r w:rsidRPr="007C6EB3">
        <w:rPr>
          <w:rFonts w:ascii="Calibri" w:eastAsia="Calibri" w:hAnsi="Calibri" w:cs="Calibri"/>
          <w:szCs w:val="24"/>
          <w:lang w:eastAsia="en-US"/>
        </w:rPr>
        <w:t xml:space="preserve"> dane będą przetwarzane na podstawie art. 6 ust 1 lit. b RODO;</w:t>
      </w:r>
    </w:p>
    <w:p w14:paraId="4788CD9E" w14:textId="6924AD53" w:rsidR="005D08C6" w:rsidRPr="007C6EB3" w:rsidRDefault="005D08C6" w:rsidP="001F6FC4">
      <w:pPr>
        <w:numPr>
          <w:ilvl w:val="0"/>
          <w:numId w:val="32"/>
        </w:numPr>
        <w:tabs>
          <w:tab w:val="left" w:pos="1134"/>
        </w:tabs>
        <w:spacing w:line="240" w:lineRule="atLeast"/>
        <w:contextualSpacing/>
        <w:jc w:val="both"/>
        <w:rPr>
          <w:rFonts w:ascii="Calibri" w:eastAsia="Calibri" w:hAnsi="Calibri" w:cs="Calibri"/>
          <w:szCs w:val="24"/>
          <w:lang w:eastAsia="en-US"/>
        </w:rPr>
      </w:pPr>
      <w:r w:rsidRPr="007C6EB3">
        <w:rPr>
          <w:rFonts w:ascii="Calibri" w:eastAsia="Calibri" w:hAnsi="Calibri" w:cs="Calibri"/>
          <w:szCs w:val="24"/>
          <w:lang w:eastAsia="en-US"/>
        </w:rPr>
        <w:t>reprezentującą osobę prawną</w:t>
      </w:r>
      <w:r w:rsidRPr="00AF1BC9">
        <w:rPr>
          <w:rFonts w:ascii="Calibri" w:eastAsia="Calibri" w:hAnsi="Calibri" w:cs="Calibri"/>
          <w:szCs w:val="24"/>
          <w:lang w:eastAsia="en-US"/>
        </w:rPr>
        <w:t xml:space="preserve"> lub jednostkę sektora finansów publicznych</w:t>
      </w:r>
      <w:r w:rsidRPr="007C6EB3">
        <w:rPr>
          <w:rFonts w:ascii="Calibri" w:eastAsia="Calibri" w:hAnsi="Calibri" w:cs="Calibri"/>
          <w:szCs w:val="24"/>
          <w:lang w:eastAsia="en-US"/>
        </w:rPr>
        <w:t xml:space="preserve"> dane będą przetwarzane na podstawie art. 6 ust. 1 lit f RODO.</w:t>
      </w:r>
    </w:p>
    <w:p w14:paraId="66450B2D" w14:textId="77777777" w:rsidR="005D08C6" w:rsidRPr="007C6EB3" w:rsidRDefault="005D08C6" w:rsidP="002D2154">
      <w:pPr>
        <w:spacing w:line="240" w:lineRule="atLeast"/>
        <w:ind w:left="709" w:hanging="1"/>
        <w:contextualSpacing/>
        <w:jc w:val="both"/>
        <w:rPr>
          <w:rFonts w:ascii="Calibri" w:eastAsia="Calibri" w:hAnsi="Calibri" w:cs="Calibri"/>
          <w:szCs w:val="24"/>
          <w:lang w:eastAsia="en-US"/>
        </w:rPr>
      </w:pPr>
      <w:r w:rsidRPr="007C6EB3">
        <w:rPr>
          <w:rFonts w:ascii="Calibri" w:eastAsia="Calibri" w:hAnsi="Calibri" w:cs="Calibri"/>
          <w:szCs w:val="24"/>
          <w:lang w:eastAsia="en-US"/>
        </w:rPr>
        <w:t xml:space="preserve">Dane będą przetwarzane przez okres obowiązywania umowy, nie dłużej niż w pkt. </w:t>
      </w:r>
      <w:r w:rsidR="00007B8D" w:rsidRPr="00AF1BC9">
        <w:rPr>
          <w:rFonts w:ascii="Calibri" w:eastAsia="Calibri" w:hAnsi="Calibri" w:cs="Calibri"/>
          <w:szCs w:val="24"/>
          <w:lang w:eastAsia="en-US"/>
        </w:rPr>
        <w:t>3</w:t>
      </w:r>
      <w:r w:rsidRPr="007C6EB3">
        <w:rPr>
          <w:rFonts w:ascii="Calibri" w:eastAsia="Calibri" w:hAnsi="Calibri" w:cs="Calibri"/>
          <w:szCs w:val="24"/>
          <w:lang w:eastAsia="en-US"/>
        </w:rPr>
        <w:t xml:space="preserve"> z uwagi na inne cele przetwarzania. W przypadku negatywnego rozpatrzenia wniosku o zawarcie umowy – dane będą przetwarzane </w:t>
      </w:r>
      <w:r w:rsidR="007B3F12">
        <w:rPr>
          <w:rFonts w:ascii="Calibri" w:eastAsia="Calibri" w:hAnsi="Calibri" w:cs="Calibri"/>
          <w:szCs w:val="24"/>
          <w:lang w:eastAsia="en-US"/>
        </w:rPr>
        <w:br/>
      </w:r>
      <w:r w:rsidRPr="007C6EB3">
        <w:rPr>
          <w:rFonts w:ascii="Calibri" w:eastAsia="Calibri" w:hAnsi="Calibri" w:cs="Calibri"/>
          <w:szCs w:val="24"/>
          <w:lang w:eastAsia="en-US"/>
        </w:rPr>
        <w:t>w prawnie uzasadnionym interesie (art. 6 ust. 1 lit f RODO) w terminie d</w:t>
      </w:r>
      <w:r w:rsidRPr="00A60EF6">
        <w:rPr>
          <w:rFonts w:ascii="Calibri" w:eastAsia="Calibri" w:hAnsi="Calibri" w:cs="Calibri"/>
          <w:szCs w:val="24"/>
          <w:lang w:eastAsia="en-US"/>
        </w:rPr>
        <w:t>o 3 lat</w:t>
      </w:r>
      <w:r w:rsidRPr="007C6EB3">
        <w:rPr>
          <w:rFonts w:ascii="Calibri" w:eastAsia="Calibri" w:hAnsi="Calibri" w:cs="Calibri"/>
          <w:szCs w:val="24"/>
          <w:lang w:eastAsia="en-US"/>
        </w:rPr>
        <w:t xml:space="preserve"> od wydania decyzji negatywnej</w:t>
      </w:r>
      <w:r w:rsidR="00974A99" w:rsidRPr="00A60EF6">
        <w:rPr>
          <w:rFonts w:ascii="Calibri" w:eastAsia="Calibri" w:hAnsi="Calibri" w:cs="Calibri"/>
          <w:szCs w:val="24"/>
          <w:lang w:eastAsia="en-US"/>
        </w:rPr>
        <w:t xml:space="preserve">, </w:t>
      </w:r>
      <w:r w:rsidR="007B3F12">
        <w:rPr>
          <w:rFonts w:ascii="Calibri" w:eastAsia="Calibri" w:hAnsi="Calibri" w:cs="Calibri"/>
          <w:szCs w:val="24"/>
          <w:lang w:eastAsia="en-US"/>
        </w:rPr>
        <w:br/>
      </w:r>
      <w:r w:rsidR="00974A99" w:rsidRPr="00A60EF6">
        <w:rPr>
          <w:rFonts w:ascii="Calibri" w:eastAsia="Calibri" w:hAnsi="Calibri" w:cs="Calibri"/>
          <w:szCs w:val="24"/>
          <w:lang w:eastAsia="en-US"/>
        </w:rPr>
        <w:t>z uwagi na obronę przed ewentualnymi roszczeniami prawnymi</w:t>
      </w:r>
      <w:r w:rsidRPr="007C6EB3">
        <w:rPr>
          <w:rFonts w:ascii="Calibri" w:eastAsia="Calibri" w:hAnsi="Calibri" w:cs="Calibri"/>
          <w:szCs w:val="24"/>
          <w:lang w:eastAsia="en-US"/>
        </w:rPr>
        <w:t>.</w:t>
      </w:r>
    </w:p>
    <w:p w14:paraId="01CAA2F4" w14:textId="77777777" w:rsidR="005D08C6" w:rsidRPr="007C6EB3" w:rsidRDefault="005D08C6" w:rsidP="002D2154">
      <w:pPr>
        <w:numPr>
          <w:ilvl w:val="0"/>
          <w:numId w:val="7"/>
        </w:numPr>
        <w:ind w:left="709" w:hanging="425"/>
        <w:jc w:val="both"/>
        <w:rPr>
          <w:rFonts w:ascii="Calibri" w:eastAsia="Calibri" w:hAnsi="Calibri" w:cs="Calibri"/>
          <w:szCs w:val="24"/>
          <w:lang w:eastAsia="en-US"/>
        </w:rPr>
      </w:pPr>
      <w:r w:rsidRPr="007C6EB3">
        <w:rPr>
          <w:rFonts w:ascii="Calibri" w:eastAsia="Calibri" w:hAnsi="Calibri" w:cs="Calibri"/>
          <w:szCs w:val="24"/>
          <w:lang w:eastAsia="en-US"/>
        </w:rPr>
        <w:t xml:space="preserve">w celu udokumentowania i rozliczenia zawartej umowy zgodnie z przepisami </w:t>
      </w:r>
      <w:r w:rsidR="00641330">
        <w:rPr>
          <w:rFonts w:ascii="Calibri" w:eastAsia="Calibri" w:hAnsi="Calibri" w:cs="Calibri"/>
          <w:szCs w:val="24"/>
          <w:lang w:eastAsia="en-US"/>
        </w:rPr>
        <w:t>Ustawy Ordynacja podatkowa oraz Ustawy o rachunkowości</w:t>
      </w:r>
      <w:r w:rsidRPr="007C6EB3">
        <w:rPr>
          <w:rFonts w:ascii="Calibri" w:eastAsia="Calibri" w:hAnsi="Calibri" w:cs="Calibri"/>
          <w:szCs w:val="24"/>
          <w:lang w:eastAsia="en-US"/>
        </w:rPr>
        <w:t xml:space="preserve"> (podstawa z art. 6 ust 1 lit. c RODO). Dokumenty księgowe będą przechowywane przez </w:t>
      </w:r>
      <w:r w:rsidR="007B3F12">
        <w:rPr>
          <w:rFonts w:ascii="Calibri" w:eastAsia="Calibri" w:hAnsi="Calibri" w:cs="Calibri"/>
          <w:szCs w:val="24"/>
          <w:lang w:eastAsia="en-US"/>
        </w:rPr>
        <w:br/>
      </w:r>
      <w:r w:rsidRPr="007C6EB3">
        <w:rPr>
          <w:rFonts w:ascii="Calibri" w:eastAsia="Calibri" w:hAnsi="Calibri" w:cs="Calibri"/>
          <w:szCs w:val="24"/>
          <w:lang w:eastAsia="en-US"/>
        </w:rPr>
        <w:t>5 lat, licząc od końca roku podatkowego, w którym upłynął termin płatności zobowiązania podatkowego. Powyższy termin może zostać zawieszony (np. w toku podstępowania administracyjnego) albo przerwany</w:t>
      </w:r>
      <w:r w:rsidR="00B043E1">
        <w:rPr>
          <w:rFonts w:ascii="Calibri" w:eastAsia="Calibri" w:hAnsi="Calibri" w:cs="Calibri"/>
          <w:szCs w:val="24"/>
          <w:lang w:eastAsia="en-US"/>
        </w:rPr>
        <w:t>;</w:t>
      </w:r>
      <w:r w:rsidRPr="007C6EB3">
        <w:rPr>
          <w:rFonts w:ascii="Calibri" w:eastAsia="Calibri" w:hAnsi="Calibri" w:cs="Calibri"/>
          <w:szCs w:val="24"/>
          <w:lang w:eastAsia="en-US"/>
        </w:rPr>
        <w:t xml:space="preserve"> w takiej sytuacji 5 lat będzie liczone odpowiednio od daty wznowienia lub przerwania;</w:t>
      </w:r>
    </w:p>
    <w:p w14:paraId="55DA29CE" w14:textId="3F1A3C78" w:rsidR="005D08C6" w:rsidRPr="00A60EF6" w:rsidRDefault="005D08C6" w:rsidP="002D2154">
      <w:pPr>
        <w:numPr>
          <w:ilvl w:val="0"/>
          <w:numId w:val="7"/>
        </w:numPr>
        <w:spacing w:line="240" w:lineRule="atLeast"/>
        <w:ind w:left="709" w:hanging="425"/>
        <w:contextualSpacing/>
        <w:jc w:val="both"/>
        <w:rPr>
          <w:rFonts w:ascii="Calibri" w:eastAsia="Calibri" w:hAnsi="Calibri" w:cs="Calibri"/>
          <w:szCs w:val="24"/>
          <w:lang w:eastAsia="en-US"/>
        </w:rPr>
      </w:pPr>
      <w:r w:rsidRPr="007C6EB3">
        <w:rPr>
          <w:rFonts w:ascii="Calibri" w:eastAsia="Calibri" w:hAnsi="Calibri" w:cs="Calibri"/>
          <w:szCs w:val="24"/>
          <w:lang w:eastAsia="en-US"/>
        </w:rPr>
        <w:t xml:space="preserve">w celu wypełnienia obowiązków wynikających z przepisów ustawy o </w:t>
      </w:r>
      <w:r w:rsidR="00641330">
        <w:rPr>
          <w:rFonts w:ascii="Calibri" w:eastAsia="Calibri" w:hAnsi="Calibri" w:cs="Calibri"/>
          <w:szCs w:val="24"/>
          <w:lang w:eastAsia="en-US"/>
        </w:rPr>
        <w:t>p</w:t>
      </w:r>
      <w:r w:rsidRPr="007C6EB3">
        <w:rPr>
          <w:rFonts w:ascii="Calibri" w:eastAsia="Calibri" w:hAnsi="Calibri" w:cs="Calibri"/>
          <w:szCs w:val="24"/>
          <w:lang w:eastAsia="en-US"/>
        </w:rPr>
        <w:t>rzeciwdziałaniu praniu pieniędzy oraz finansowaniu terroryzmu (podstawa z art. 6 ust 1 lit. c RODO)</w:t>
      </w:r>
      <w:r w:rsidR="00915619">
        <w:rPr>
          <w:rFonts w:ascii="Calibri" w:eastAsia="Calibri" w:hAnsi="Calibri" w:cs="Calibri"/>
          <w:szCs w:val="24"/>
          <w:lang w:eastAsia="en-US"/>
        </w:rPr>
        <w:t>, w tym w celu identyfikacji klienta</w:t>
      </w:r>
      <w:r w:rsidRPr="007C6EB3">
        <w:rPr>
          <w:rFonts w:ascii="Calibri" w:eastAsia="Calibri" w:hAnsi="Calibri" w:cs="Calibri"/>
          <w:szCs w:val="24"/>
          <w:lang w:eastAsia="en-US"/>
        </w:rPr>
        <w:t xml:space="preserve">. Administrator, jako instytucja obowiązana przechowuje dokumenty przez okres 5 lat, licząc od dnia, w którym zakończono stosunki gospodarcze z klientem. Generalny Inspektor Informacji Finansowej może zażądać przechowywania dokumentacji przez kolejny okres nie dłuższy niż </w:t>
      </w:r>
      <w:r w:rsidR="000D143B">
        <w:rPr>
          <w:rFonts w:ascii="Calibri" w:eastAsia="Calibri" w:hAnsi="Calibri" w:cs="Calibri"/>
          <w:szCs w:val="24"/>
          <w:lang w:eastAsia="en-US"/>
        </w:rPr>
        <w:t xml:space="preserve">kolejne </w:t>
      </w:r>
      <w:r w:rsidRPr="007C6EB3">
        <w:rPr>
          <w:rFonts w:ascii="Calibri" w:eastAsia="Calibri" w:hAnsi="Calibri" w:cs="Calibri"/>
          <w:szCs w:val="24"/>
          <w:lang w:eastAsia="en-US"/>
        </w:rPr>
        <w:t>5 lat</w:t>
      </w:r>
      <w:r w:rsidR="005C6851" w:rsidRPr="00A60EF6">
        <w:rPr>
          <w:rFonts w:ascii="Calibri" w:eastAsia="Calibri" w:hAnsi="Calibri" w:cs="Calibri"/>
          <w:szCs w:val="24"/>
          <w:lang w:eastAsia="en-US"/>
        </w:rPr>
        <w:t xml:space="preserve">, </w:t>
      </w:r>
      <w:r w:rsidR="005C6851" w:rsidRPr="007C6EB3">
        <w:rPr>
          <w:rFonts w:ascii="Calibri" w:eastAsia="Calibri" w:hAnsi="Calibri" w:cs="Calibri"/>
          <w:szCs w:val="24"/>
          <w:lang w:eastAsia="en-US"/>
        </w:rPr>
        <w:t>jeżeli jest to konieczne w celu zapewnienia prawidłowości prowadzonych postępowań w sprawach dotyczących przeciwdziałania praniu pieniędzy lub finansowaniu terroryzmu lub na potrzeby postępowania karnego</w:t>
      </w:r>
      <w:r w:rsidRPr="007C6EB3">
        <w:rPr>
          <w:rFonts w:ascii="Calibri" w:eastAsia="Calibri" w:hAnsi="Calibri" w:cs="Calibri"/>
          <w:szCs w:val="24"/>
          <w:lang w:eastAsia="en-US"/>
        </w:rPr>
        <w:t>. W związku z powyższym, dane będą przetwarzane przez okres do 10 lat</w:t>
      </w:r>
      <w:r w:rsidR="00974A99" w:rsidRPr="00A60EF6">
        <w:rPr>
          <w:rFonts w:ascii="Calibri" w:eastAsia="Calibri" w:hAnsi="Calibri" w:cs="Calibri"/>
          <w:szCs w:val="24"/>
          <w:lang w:eastAsia="en-US"/>
        </w:rPr>
        <w:t>;</w:t>
      </w:r>
    </w:p>
    <w:p w14:paraId="2D82A266" w14:textId="77777777" w:rsidR="008C7E9F" w:rsidRPr="007C6EB3" w:rsidRDefault="008C7E9F" w:rsidP="002D2154">
      <w:pPr>
        <w:numPr>
          <w:ilvl w:val="0"/>
          <w:numId w:val="7"/>
        </w:numPr>
        <w:spacing w:line="240" w:lineRule="atLeast"/>
        <w:ind w:left="709" w:hanging="425"/>
        <w:contextualSpacing/>
        <w:jc w:val="both"/>
        <w:rPr>
          <w:rFonts w:ascii="Calibri" w:eastAsia="Calibri" w:hAnsi="Calibri" w:cs="Calibri"/>
          <w:szCs w:val="24"/>
          <w:lang w:eastAsia="en-US"/>
        </w:rPr>
      </w:pPr>
      <w:r w:rsidRPr="00A60EF6">
        <w:rPr>
          <w:rFonts w:ascii="Calibri" w:eastAsia="Calibri" w:hAnsi="Calibri" w:cs="Calibri"/>
          <w:szCs w:val="24"/>
          <w:lang w:eastAsia="en-US"/>
        </w:rPr>
        <w:t xml:space="preserve">w celu dokonania oceny zdolności kredytowej i analizy ryzyka kredytowego (podstawa prawna art. 6 ust. 1 lit. </w:t>
      </w:r>
      <w:r w:rsidR="00CB5F9F" w:rsidRPr="00A60EF6">
        <w:rPr>
          <w:rFonts w:ascii="Calibri" w:eastAsia="Calibri" w:hAnsi="Calibri" w:cs="Calibri"/>
          <w:szCs w:val="24"/>
          <w:lang w:eastAsia="en-US"/>
        </w:rPr>
        <w:t>c RODO)</w:t>
      </w:r>
      <w:r w:rsidR="00915619">
        <w:rPr>
          <w:rFonts w:ascii="Calibri" w:eastAsia="Calibri" w:hAnsi="Calibri" w:cs="Calibri"/>
          <w:szCs w:val="24"/>
          <w:lang w:eastAsia="en-US"/>
        </w:rPr>
        <w:t xml:space="preserve">, tj. w celu wypełnienia obowiązków wynikających z </w:t>
      </w:r>
      <w:r w:rsidR="00915619" w:rsidRPr="007C6EB3">
        <w:rPr>
          <w:rFonts w:ascii="Calibri" w:eastAsia="Calibri" w:hAnsi="Calibri" w:cs="Calibri"/>
          <w:szCs w:val="24"/>
          <w:lang w:eastAsia="en-US"/>
        </w:rPr>
        <w:t>Ustawy Prawo bankowe</w:t>
      </w:r>
      <w:r w:rsidR="003B7352" w:rsidRPr="007C6EB3">
        <w:t xml:space="preserve"> </w:t>
      </w:r>
      <w:r w:rsidR="003B7352" w:rsidRPr="007C6EB3">
        <w:rPr>
          <w:rFonts w:ascii="Calibri" w:eastAsia="Calibri" w:hAnsi="Calibri" w:cs="Calibri"/>
          <w:szCs w:val="24"/>
          <w:lang w:eastAsia="en-US"/>
        </w:rPr>
        <w:t>art. 105a ust. 1b pkt 1</w:t>
      </w:r>
      <w:r w:rsidR="008108EF" w:rsidRPr="00A60EF6">
        <w:rPr>
          <w:rFonts w:ascii="Calibri" w:eastAsia="Calibri" w:hAnsi="Calibri" w:cs="Calibri"/>
          <w:szCs w:val="24"/>
          <w:lang w:eastAsia="en-US"/>
        </w:rPr>
        <w:t xml:space="preserve"> – </w:t>
      </w:r>
      <w:r w:rsidR="008108EF" w:rsidRPr="002803CE">
        <w:rPr>
          <w:rFonts w:ascii="Calibri" w:eastAsia="Calibri" w:hAnsi="Calibri" w:cs="Calibri"/>
          <w:szCs w:val="24"/>
          <w:lang w:eastAsia="en-US"/>
        </w:rPr>
        <w:t xml:space="preserve">dotyczy to sytuacji wnioskowania o produkt, który </w:t>
      </w:r>
      <w:r w:rsidR="008108EF" w:rsidRPr="007C6EB3">
        <w:rPr>
          <w:rFonts w:ascii="Calibri" w:eastAsia="Calibri" w:hAnsi="Calibri" w:cs="Calibri"/>
          <w:szCs w:val="24"/>
          <w:lang w:eastAsia="en-US"/>
        </w:rPr>
        <w:t>wy</w:t>
      </w:r>
      <w:r w:rsidR="008108EF" w:rsidRPr="00A60EF6">
        <w:rPr>
          <w:rFonts w:ascii="Calibri" w:eastAsia="Calibri" w:hAnsi="Calibri" w:cs="Calibri"/>
          <w:szCs w:val="24"/>
          <w:lang w:eastAsia="en-US"/>
        </w:rPr>
        <w:t>maga przeprowadzenia takiej oceny i analizy</w:t>
      </w:r>
      <w:r w:rsidRPr="00A60EF6">
        <w:rPr>
          <w:rFonts w:ascii="Calibri" w:eastAsia="Calibri" w:hAnsi="Calibri" w:cs="Calibri"/>
          <w:szCs w:val="24"/>
          <w:lang w:eastAsia="en-US"/>
        </w:rPr>
        <w:t>,</w:t>
      </w:r>
    </w:p>
    <w:p w14:paraId="079CF661" w14:textId="55CC8463" w:rsidR="005D08C6" w:rsidRPr="007C6EB3" w:rsidRDefault="005D08C6" w:rsidP="002D2154">
      <w:pPr>
        <w:numPr>
          <w:ilvl w:val="0"/>
          <w:numId w:val="7"/>
        </w:numPr>
        <w:spacing w:before="240" w:line="240" w:lineRule="atLeast"/>
        <w:ind w:left="709" w:hanging="425"/>
        <w:contextualSpacing/>
        <w:jc w:val="both"/>
        <w:rPr>
          <w:rFonts w:ascii="Calibri" w:eastAsia="Calibri" w:hAnsi="Calibri" w:cs="Calibri"/>
          <w:szCs w:val="24"/>
          <w:lang w:eastAsia="en-US"/>
        </w:rPr>
      </w:pPr>
      <w:r w:rsidRPr="007C6EB3">
        <w:rPr>
          <w:rFonts w:ascii="Calibri" w:eastAsia="Calibri" w:hAnsi="Calibri" w:cs="Calibri"/>
          <w:szCs w:val="24"/>
          <w:lang w:eastAsia="en-US"/>
        </w:rPr>
        <w:t>w celu rozpatrywania reklamacji na podstawie ustawy o Rozpatrywaniu reklamacji przez podmioty rynku finansowego i o Rzeczniku Finansowym (podstawa z art. 6 ust 1 lit. c RODO). Dane będą przetwarzane przez okres rozpatrzenia reklamacji, a następnie w celach obrony przed roszczeniami pra</w:t>
      </w:r>
      <w:r w:rsidR="00B043E1">
        <w:rPr>
          <w:rFonts w:ascii="Calibri" w:eastAsia="Calibri" w:hAnsi="Calibri" w:cs="Calibri"/>
          <w:szCs w:val="24"/>
          <w:lang w:eastAsia="en-US"/>
        </w:rPr>
        <w:t>w</w:t>
      </w:r>
      <w:r w:rsidRPr="007C6EB3">
        <w:rPr>
          <w:rFonts w:ascii="Calibri" w:eastAsia="Calibri" w:hAnsi="Calibri" w:cs="Calibri"/>
          <w:szCs w:val="24"/>
          <w:lang w:eastAsia="en-US"/>
        </w:rPr>
        <w:t>nymi</w:t>
      </w:r>
      <w:r w:rsidR="00974A99" w:rsidRPr="00A60EF6">
        <w:rPr>
          <w:rFonts w:ascii="Calibri" w:eastAsia="Calibri" w:hAnsi="Calibri" w:cs="Calibri"/>
          <w:szCs w:val="24"/>
          <w:lang w:eastAsia="en-US"/>
        </w:rPr>
        <w:t xml:space="preserve">. Dokumentacja reklamacyjna będzie przechowywana w Banku w okresie analogicznym do okresów przechowywania dokumentacji </w:t>
      </w:r>
      <w:r w:rsidR="002D2154" w:rsidRPr="00A60EF6">
        <w:rPr>
          <w:rFonts w:ascii="Calibri" w:eastAsia="Calibri" w:hAnsi="Calibri" w:cs="Calibri"/>
          <w:szCs w:val="24"/>
          <w:lang w:eastAsia="en-US"/>
        </w:rPr>
        <w:t>produktowej, której</w:t>
      </w:r>
      <w:r w:rsidR="00974A99" w:rsidRPr="00A60EF6">
        <w:rPr>
          <w:rFonts w:ascii="Calibri" w:eastAsia="Calibri" w:hAnsi="Calibri" w:cs="Calibri"/>
          <w:szCs w:val="24"/>
          <w:lang w:eastAsia="en-US"/>
        </w:rPr>
        <w:t xml:space="preserve"> dotyczy</w:t>
      </w:r>
      <w:r w:rsidRPr="007C6EB3">
        <w:rPr>
          <w:rFonts w:ascii="Calibri" w:eastAsia="Calibri" w:hAnsi="Calibri" w:cs="Calibri"/>
          <w:szCs w:val="24"/>
          <w:lang w:eastAsia="en-US"/>
        </w:rPr>
        <w:t>;</w:t>
      </w:r>
    </w:p>
    <w:p w14:paraId="2BA49A1E" w14:textId="77777777" w:rsidR="005D08C6" w:rsidRPr="007C6EB3" w:rsidRDefault="005D08C6" w:rsidP="002D2154">
      <w:pPr>
        <w:numPr>
          <w:ilvl w:val="0"/>
          <w:numId w:val="7"/>
        </w:numPr>
        <w:spacing w:before="240" w:line="240" w:lineRule="atLeast"/>
        <w:ind w:left="709" w:hanging="425"/>
        <w:contextualSpacing/>
        <w:jc w:val="both"/>
        <w:rPr>
          <w:rFonts w:ascii="Calibri" w:eastAsia="Calibri" w:hAnsi="Calibri" w:cs="Calibri"/>
          <w:vanish/>
          <w:szCs w:val="24"/>
          <w:lang w:eastAsia="en-US"/>
        </w:rPr>
      </w:pPr>
      <w:r w:rsidRPr="007C6EB3">
        <w:rPr>
          <w:rFonts w:ascii="Calibri" w:eastAsia="Calibri" w:hAnsi="Calibri" w:cs="Calibri"/>
          <w:szCs w:val="24"/>
          <w:lang w:eastAsia="en-US"/>
        </w:rPr>
        <w:t>w celu podejmowania czynności związanych z przeciwdziałaniem przestępstwom bankowym, w tym profilowania operacji finansowych pod kątem potencjalnych przestępstw w celu pogłębienia badania zgłoszenia, będącego realizacją prawnie uzasadnionego interesu zapobiegania przestępstwom bankowym przez Administratora oraz obrony przed nadużyciami (podstawa z art. 6 ust. 1 lit. f RODO). Przez czas trwania umowy;</w:t>
      </w:r>
    </w:p>
    <w:p w14:paraId="64B9312F" w14:textId="77777777" w:rsidR="005D08C6" w:rsidRPr="007C6EB3" w:rsidRDefault="005D08C6" w:rsidP="002D2154">
      <w:pPr>
        <w:spacing w:before="240" w:line="240" w:lineRule="atLeast"/>
        <w:ind w:left="709" w:hanging="425"/>
        <w:contextualSpacing/>
        <w:jc w:val="both"/>
        <w:rPr>
          <w:rFonts w:ascii="Calibri" w:eastAsia="Calibri" w:hAnsi="Calibri" w:cs="Calibri"/>
          <w:szCs w:val="24"/>
          <w:lang w:eastAsia="en-US"/>
        </w:rPr>
      </w:pPr>
    </w:p>
    <w:p w14:paraId="2FA0D26F" w14:textId="1C094E9B" w:rsidR="006730F5" w:rsidRPr="007C6EB3" w:rsidRDefault="006730F5" w:rsidP="002D2154">
      <w:pPr>
        <w:numPr>
          <w:ilvl w:val="0"/>
          <w:numId w:val="7"/>
        </w:numPr>
        <w:ind w:left="709" w:hanging="425"/>
        <w:jc w:val="both"/>
        <w:rPr>
          <w:rFonts w:ascii="Calibri" w:eastAsia="Calibri" w:hAnsi="Calibri" w:cs="Calibri"/>
          <w:szCs w:val="24"/>
          <w:lang w:eastAsia="en-US"/>
        </w:rPr>
      </w:pPr>
      <w:r w:rsidRPr="007C6EB3">
        <w:rPr>
          <w:rFonts w:ascii="Calibri" w:eastAsia="Calibri" w:hAnsi="Calibri" w:cs="Calibri"/>
          <w:szCs w:val="24"/>
          <w:lang w:eastAsia="en-US"/>
        </w:rPr>
        <w:t xml:space="preserve">wypełnienia zobowiązania do wymieniania z innymi państwami informacji o aktywach finansowych rezydentów tych państw zgromadzonych na rachunkach prowadzonych przez polskie instytucje finansowe zgodnie z ustawą o wymianie </w:t>
      </w:r>
      <w:r w:rsidRPr="007C6EB3">
        <w:rPr>
          <w:rFonts w:ascii="Calibri" w:eastAsia="Calibri" w:hAnsi="Calibri" w:cs="Calibri"/>
          <w:szCs w:val="24"/>
          <w:lang w:eastAsia="en-US"/>
        </w:rPr>
        <w:lastRenderedPageBreak/>
        <w:t xml:space="preserve">informacji podatkowych z innymi państwami [Euro – </w:t>
      </w:r>
      <w:proofErr w:type="spellStart"/>
      <w:r w:rsidRPr="007C6EB3">
        <w:rPr>
          <w:rFonts w:ascii="Calibri" w:eastAsia="Calibri" w:hAnsi="Calibri" w:cs="Calibri"/>
          <w:szCs w:val="24"/>
          <w:lang w:eastAsia="en-US"/>
        </w:rPr>
        <w:t>Fatca</w:t>
      </w:r>
      <w:proofErr w:type="spellEnd"/>
      <w:r w:rsidRPr="007C6EB3">
        <w:rPr>
          <w:rFonts w:ascii="Calibri" w:eastAsia="Calibri" w:hAnsi="Calibri" w:cs="Calibri"/>
          <w:szCs w:val="24"/>
          <w:lang w:eastAsia="en-US"/>
        </w:rPr>
        <w:t>]</w:t>
      </w:r>
      <w:r w:rsidR="00641330" w:rsidRPr="007C6EB3">
        <w:rPr>
          <w:rFonts w:ascii="Calibri" w:eastAsia="Calibri" w:hAnsi="Calibri" w:cs="Calibri"/>
          <w:szCs w:val="24"/>
          <w:lang w:eastAsia="en-US"/>
        </w:rPr>
        <w:t>, ustawą o wykonywaniu umowy między Rządem Rzeczypospolitej Polskiej a Rządem Stanów Zjednoczonych Ameryki w sprawie poprawy wypełniania międzynarodowych obowiązków podatkowych oraz wdrożenia ustawodawstwa FATCA, ustawa o wymianie informacji podatkowej z innymi państwami (CRS)</w:t>
      </w:r>
      <w:r w:rsidRPr="007C6EB3">
        <w:rPr>
          <w:rFonts w:ascii="Calibri" w:eastAsia="Calibri" w:hAnsi="Calibri" w:cs="Calibri"/>
          <w:szCs w:val="24"/>
          <w:lang w:eastAsia="en-US"/>
        </w:rPr>
        <w:t xml:space="preserve"> (podstawa z art. 6 ust 1 lit. c RODO);</w:t>
      </w:r>
    </w:p>
    <w:p w14:paraId="47B5B78D" w14:textId="63EF85A7" w:rsidR="005D08C6" w:rsidRPr="007C6EB3" w:rsidRDefault="005D08C6" w:rsidP="002D2154">
      <w:pPr>
        <w:numPr>
          <w:ilvl w:val="0"/>
          <w:numId w:val="7"/>
        </w:numPr>
        <w:spacing w:before="240" w:line="240" w:lineRule="atLeast"/>
        <w:ind w:left="709" w:hanging="425"/>
        <w:contextualSpacing/>
        <w:jc w:val="both"/>
        <w:rPr>
          <w:rFonts w:ascii="Calibri" w:eastAsia="Calibri" w:hAnsi="Calibri" w:cs="Calibri"/>
          <w:szCs w:val="24"/>
          <w:lang w:eastAsia="en-US"/>
        </w:rPr>
      </w:pPr>
      <w:r w:rsidRPr="007C6EB3">
        <w:rPr>
          <w:rFonts w:ascii="Calibri" w:eastAsia="Calibri" w:hAnsi="Calibri" w:cs="Calibri"/>
          <w:szCs w:val="24"/>
          <w:lang w:eastAsia="en-US"/>
        </w:rPr>
        <w:t xml:space="preserve">w celach archiwalnych (dowodowych) będących realizacją prawnie uzasadnionego interesu zabezpieczenia informacji przez Administratora na wypadek prawnej potrzeby wykazania faktów </w:t>
      </w:r>
      <w:r w:rsidR="00974A99" w:rsidRPr="00AF1BC9">
        <w:rPr>
          <w:rFonts w:ascii="Calibri" w:eastAsia="Calibri" w:hAnsi="Calibri" w:cs="Calibri"/>
          <w:szCs w:val="24"/>
          <w:lang w:eastAsia="en-US"/>
        </w:rPr>
        <w:t xml:space="preserve">oraz </w:t>
      </w:r>
      <w:r w:rsidRPr="007C6EB3">
        <w:rPr>
          <w:rFonts w:ascii="Calibri" w:eastAsia="Calibri" w:hAnsi="Calibri" w:cs="Calibri"/>
          <w:szCs w:val="24"/>
          <w:lang w:eastAsia="en-US"/>
        </w:rPr>
        <w:t xml:space="preserve">w celu ewentualnego ustalenia, dochodzenia lub obrony przed roszczeniami będących realizacją prawnie uzasadnionego interesu Administratora (podstawa z art. 6 ust. 1 lit. f RODO). </w:t>
      </w:r>
      <w:r w:rsidR="00974A99" w:rsidRPr="00AF1BC9">
        <w:rPr>
          <w:rFonts w:ascii="Calibri" w:eastAsia="Calibri" w:hAnsi="Calibri" w:cs="Calibri"/>
          <w:szCs w:val="24"/>
          <w:lang w:eastAsia="en-US"/>
        </w:rPr>
        <w:t xml:space="preserve">Dane będą przetwarzane przez okres przedawnienia roszczeń, tj. przez okres </w:t>
      </w:r>
      <w:r w:rsidR="00DB4738">
        <w:rPr>
          <w:rFonts w:ascii="Calibri" w:eastAsia="Calibri" w:hAnsi="Calibri" w:cs="Calibri"/>
          <w:szCs w:val="24"/>
          <w:lang w:eastAsia="en-US"/>
        </w:rPr>
        <w:br/>
      </w:r>
      <w:r w:rsidR="00974A99" w:rsidRPr="00AF1BC9">
        <w:rPr>
          <w:rFonts w:ascii="Calibri" w:eastAsia="Calibri" w:hAnsi="Calibri" w:cs="Calibri"/>
          <w:szCs w:val="24"/>
          <w:lang w:eastAsia="en-US"/>
        </w:rPr>
        <w:t>6 lat od zakończenia stosunków gospodarczych z Klientem</w:t>
      </w:r>
      <w:r w:rsidR="006C23FF" w:rsidRPr="00AF1BC9">
        <w:rPr>
          <w:rFonts w:ascii="Calibri" w:eastAsia="Calibri" w:hAnsi="Calibri" w:cs="Calibri"/>
          <w:szCs w:val="24"/>
          <w:lang w:eastAsia="en-US"/>
        </w:rPr>
        <w:t>. Okres archiwizacji określonych umów, w tym zabezpieczonych gwarancjami BGK może być d</w:t>
      </w:r>
      <w:r w:rsidR="006C23FF" w:rsidRPr="000E3864">
        <w:rPr>
          <w:rFonts w:ascii="Calibri" w:eastAsia="Calibri" w:hAnsi="Calibri" w:cs="Calibri"/>
          <w:szCs w:val="24"/>
          <w:lang w:eastAsia="en-US"/>
        </w:rPr>
        <w:t>łuższy</w:t>
      </w:r>
      <w:r w:rsidR="00974A99" w:rsidRPr="000E3864">
        <w:rPr>
          <w:rFonts w:ascii="Calibri" w:eastAsia="Calibri" w:hAnsi="Calibri" w:cs="Calibri"/>
          <w:szCs w:val="24"/>
          <w:lang w:eastAsia="en-US"/>
        </w:rPr>
        <w:t>;</w:t>
      </w:r>
    </w:p>
    <w:p w14:paraId="214F8427" w14:textId="77777777" w:rsidR="005D08C6" w:rsidRPr="007C6EB3" w:rsidRDefault="005D08C6" w:rsidP="002D2154">
      <w:pPr>
        <w:numPr>
          <w:ilvl w:val="0"/>
          <w:numId w:val="7"/>
        </w:numPr>
        <w:spacing w:before="240" w:line="240" w:lineRule="atLeast"/>
        <w:ind w:left="709" w:hanging="425"/>
        <w:contextualSpacing/>
        <w:jc w:val="both"/>
        <w:rPr>
          <w:rFonts w:ascii="Calibri" w:eastAsia="Calibri" w:hAnsi="Calibri" w:cs="Calibri"/>
          <w:szCs w:val="24"/>
          <w:lang w:eastAsia="en-US"/>
        </w:rPr>
      </w:pPr>
      <w:r w:rsidRPr="007C6EB3">
        <w:rPr>
          <w:rFonts w:ascii="Calibri" w:eastAsia="Calibri" w:hAnsi="Calibri" w:cs="Calibri"/>
          <w:szCs w:val="24"/>
          <w:lang w:eastAsia="en-US"/>
        </w:rPr>
        <w:t xml:space="preserve">w celach analitycznych doboru usług do potrzeb Klientów Administratora, optymalizacji produktów </w:t>
      </w:r>
      <w:r w:rsidRPr="007C6EB3">
        <w:rPr>
          <w:rFonts w:ascii="Calibri" w:eastAsia="Calibri" w:hAnsi="Calibri" w:cs="Calibri"/>
          <w:szCs w:val="24"/>
          <w:lang w:eastAsia="en-US"/>
        </w:rPr>
        <w:br/>
        <w:t xml:space="preserve">w oparciu także o Pani/Pana uwagi na ich temat i Pani/Pana zainteresowanie, optymalizacji procesów obsługi </w:t>
      </w:r>
      <w:r w:rsidR="007B3F12">
        <w:rPr>
          <w:rFonts w:ascii="Calibri" w:eastAsia="Calibri" w:hAnsi="Calibri" w:cs="Calibri"/>
          <w:szCs w:val="24"/>
          <w:lang w:eastAsia="en-US"/>
        </w:rPr>
        <w:br/>
      </w:r>
      <w:r w:rsidRPr="007C6EB3">
        <w:rPr>
          <w:rFonts w:ascii="Calibri" w:eastAsia="Calibri" w:hAnsi="Calibri" w:cs="Calibri"/>
          <w:szCs w:val="24"/>
          <w:lang w:eastAsia="en-US"/>
        </w:rPr>
        <w:t xml:space="preserve">w oparciu o przebieg procesów obsługi sprzedażowej i posprzedażowej, w tym reklamacji będących realizacją prawnie uzasadnionego interesu (podstawa z art. 6 ust. 1 lit. f RODO). Przez okres obowiązywania umowy, jednakże nie dłużej niż w pkt </w:t>
      </w:r>
      <w:r w:rsidR="00007B8D" w:rsidRPr="00AF1BC9">
        <w:rPr>
          <w:rFonts w:ascii="Calibri" w:eastAsia="Calibri" w:hAnsi="Calibri" w:cs="Calibri"/>
          <w:szCs w:val="24"/>
          <w:lang w:eastAsia="en-US"/>
        </w:rPr>
        <w:t>3</w:t>
      </w:r>
      <w:r w:rsidRPr="007C6EB3">
        <w:rPr>
          <w:rFonts w:ascii="Calibri" w:eastAsia="Calibri" w:hAnsi="Calibri" w:cs="Calibri"/>
          <w:szCs w:val="24"/>
          <w:lang w:eastAsia="en-US"/>
        </w:rPr>
        <w:t xml:space="preserve"> powyżej;</w:t>
      </w:r>
    </w:p>
    <w:p w14:paraId="028D7D2D" w14:textId="6C8E8FF9" w:rsidR="005D08C6" w:rsidRPr="007C6EB3" w:rsidRDefault="005D08C6" w:rsidP="002D2154">
      <w:pPr>
        <w:numPr>
          <w:ilvl w:val="0"/>
          <w:numId w:val="7"/>
        </w:numPr>
        <w:spacing w:before="240" w:line="240" w:lineRule="atLeast"/>
        <w:ind w:left="709" w:hanging="425"/>
        <w:contextualSpacing/>
        <w:jc w:val="both"/>
        <w:rPr>
          <w:rFonts w:ascii="Calibri" w:eastAsia="Calibri" w:hAnsi="Calibri" w:cs="Calibri"/>
          <w:szCs w:val="24"/>
          <w:lang w:eastAsia="en-US"/>
        </w:rPr>
      </w:pPr>
      <w:r w:rsidRPr="007C6EB3">
        <w:rPr>
          <w:rFonts w:ascii="Calibri" w:eastAsia="Calibri" w:hAnsi="Calibri" w:cs="Calibri"/>
          <w:szCs w:val="24"/>
          <w:lang w:eastAsia="en-US"/>
        </w:rPr>
        <w:t>w celu badania satysfakcji Klientów będącego realizacją prawnie uzasadnionego interesu Administratora</w:t>
      </w:r>
      <w:r w:rsidR="007B3F12">
        <w:rPr>
          <w:rFonts w:ascii="Calibri" w:eastAsia="Calibri" w:hAnsi="Calibri" w:cs="Calibri"/>
          <w:szCs w:val="24"/>
          <w:lang w:eastAsia="en-US"/>
        </w:rPr>
        <w:t xml:space="preserve"> tj. </w:t>
      </w:r>
      <w:r w:rsidRPr="007C6EB3">
        <w:rPr>
          <w:rFonts w:ascii="Calibri" w:eastAsia="Calibri" w:hAnsi="Calibri" w:cs="Calibri"/>
          <w:szCs w:val="24"/>
          <w:lang w:eastAsia="en-US"/>
        </w:rPr>
        <w:t>określania jakości obsługi oraz poziomu zadowolenia Klientów z produktów i usług (podstawa z art. 6 ust. 1 lit. f RODO) przez okres obowiązywania umowy;</w:t>
      </w:r>
    </w:p>
    <w:p w14:paraId="0907D2E2" w14:textId="011EA7D4" w:rsidR="005D08C6" w:rsidRPr="007C6EB3" w:rsidRDefault="005D08C6" w:rsidP="002D2154">
      <w:pPr>
        <w:numPr>
          <w:ilvl w:val="0"/>
          <w:numId w:val="7"/>
        </w:numPr>
        <w:spacing w:before="240" w:line="240" w:lineRule="atLeast"/>
        <w:ind w:left="709" w:hanging="425"/>
        <w:contextualSpacing/>
        <w:jc w:val="both"/>
        <w:rPr>
          <w:rFonts w:ascii="Calibri" w:eastAsia="Calibri" w:hAnsi="Calibri" w:cs="Calibri"/>
          <w:szCs w:val="24"/>
          <w:lang w:eastAsia="en-US"/>
        </w:rPr>
      </w:pPr>
      <w:r w:rsidRPr="007C6EB3">
        <w:rPr>
          <w:rFonts w:ascii="Calibri" w:eastAsia="Calibri" w:hAnsi="Calibri" w:cs="Calibri"/>
          <w:szCs w:val="24"/>
          <w:lang w:eastAsia="en-US"/>
        </w:rPr>
        <w:t xml:space="preserve">w celu oferowania Pani/Panu przez Administratora reklam produktów i usług, w tym dobierania ich pod kątem Pani/Pana potrzeb, czyli profilowania, co jest prawnie uzasadnionym interesem (podstawa z art. 6 ust. 1 lit. f RODO). Działania marketingowe prowadzone przy użyciu elektronicznego lub głosowego kanału komunikacji będą prowadzone po uzyskaniu uprzedniej zgody na kanał komunikacji. Dane będę przetwarzane do czasu złożenia sprzeciwu lub cofnięcia zgody na kanał komunikacji. </w:t>
      </w:r>
    </w:p>
    <w:p w14:paraId="0C31F00A" w14:textId="77777777" w:rsidR="00D26942" w:rsidRPr="00AF1BC9" w:rsidRDefault="00D26942" w:rsidP="001F6FC4">
      <w:pPr>
        <w:pStyle w:val="Tekstpodstawowywcity2"/>
        <w:tabs>
          <w:tab w:val="left" w:pos="-3544"/>
        </w:tabs>
        <w:spacing w:line="240" w:lineRule="auto"/>
        <w:rPr>
          <w:rFonts w:ascii="Calibri" w:hAnsi="Calibri" w:cs="Calibri"/>
          <w:b/>
          <w:sz w:val="20"/>
        </w:rPr>
      </w:pPr>
    </w:p>
    <w:p w14:paraId="26B7DC0E" w14:textId="66751BC9" w:rsidR="00D26942" w:rsidRPr="005C6851" w:rsidRDefault="0071206C" w:rsidP="001F6FC4">
      <w:pPr>
        <w:pStyle w:val="Tekstpodstawowywcity2"/>
        <w:tabs>
          <w:tab w:val="left" w:pos="-3544"/>
        </w:tabs>
        <w:spacing w:line="240" w:lineRule="auto"/>
        <w:ind w:left="0"/>
        <w:rPr>
          <w:rFonts w:ascii="Calibri" w:hAnsi="Calibri" w:cs="Calibri"/>
          <w:sz w:val="20"/>
        </w:rPr>
      </w:pPr>
      <w:r w:rsidRPr="005C6851">
        <w:rPr>
          <w:rFonts w:ascii="Calibri" w:hAnsi="Calibri" w:cs="Calibri"/>
          <w:sz w:val="20"/>
        </w:rPr>
        <w:t xml:space="preserve">Ponadto, jeśli korzystasz z usług poprzez kanały bankowości elektronicznej, Twoje dane przetwarzane są w celu </w:t>
      </w:r>
      <w:r w:rsidR="00F51C24">
        <w:rPr>
          <w:rFonts w:ascii="Calibri" w:hAnsi="Calibri" w:cs="Calibri"/>
          <w:sz w:val="20"/>
        </w:rPr>
        <w:t>„</w:t>
      </w:r>
      <w:r w:rsidRPr="005C6851">
        <w:rPr>
          <w:rFonts w:ascii="Calibri" w:hAnsi="Calibri" w:cs="Calibri"/>
          <w:sz w:val="20"/>
        </w:rPr>
        <w:t xml:space="preserve">Realizacja komunikacji lub dostarczania usług za pośrednictwem stron internetowych Banku oraz aplikacji mobilnej (podstawa prawna </w:t>
      </w:r>
      <w:r w:rsidR="002D2154">
        <w:rPr>
          <w:rFonts w:ascii="Calibri" w:hAnsi="Calibri" w:cs="Calibri"/>
          <w:sz w:val="20"/>
        </w:rPr>
        <w:br/>
      </w:r>
      <w:r w:rsidRPr="005C6851">
        <w:rPr>
          <w:rFonts w:ascii="Calibri" w:hAnsi="Calibri" w:cs="Calibri"/>
          <w:sz w:val="20"/>
        </w:rPr>
        <w:t>z art. 6 ust. 1 lit. b lub f RODO)</w:t>
      </w:r>
      <w:r w:rsidR="00F51C24">
        <w:rPr>
          <w:rFonts w:ascii="Calibri" w:hAnsi="Calibri" w:cs="Calibri"/>
          <w:sz w:val="20"/>
        </w:rPr>
        <w:t>”</w:t>
      </w:r>
      <w:r w:rsidRPr="005C6851">
        <w:rPr>
          <w:rFonts w:ascii="Calibri" w:hAnsi="Calibri" w:cs="Calibri"/>
          <w:sz w:val="20"/>
        </w:rPr>
        <w:t>. Dane będą przetwarzane do czasu zakończenia umowy, a po tym czasie przez okres przedawnienia roszczeń, tj. przez okres 6 lat od zakończenia stosunków gospodarczych z Klientem.</w:t>
      </w:r>
    </w:p>
    <w:p w14:paraId="7681CA77" w14:textId="77777777" w:rsidR="0076585F" w:rsidRPr="000E3864" w:rsidRDefault="0076585F" w:rsidP="001F6FC4">
      <w:pPr>
        <w:pStyle w:val="Tekstpodstawowywcity2"/>
        <w:tabs>
          <w:tab w:val="left" w:pos="-3544"/>
          <w:tab w:val="num" w:pos="426"/>
        </w:tabs>
        <w:spacing w:line="240" w:lineRule="auto"/>
        <w:ind w:left="0"/>
        <w:rPr>
          <w:rFonts w:ascii="Calibri" w:hAnsi="Calibri" w:cs="Calibri"/>
          <w:b/>
          <w:sz w:val="20"/>
        </w:rPr>
      </w:pPr>
    </w:p>
    <w:p w14:paraId="6C413F13" w14:textId="77777777" w:rsidR="00EE0237" w:rsidRPr="00055637" w:rsidRDefault="00EE0237" w:rsidP="001F6FC4">
      <w:pPr>
        <w:pStyle w:val="Tekstpodstawowywcity2"/>
        <w:numPr>
          <w:ilvl w:val="0"/>
          <w:numId w:val="8"/>
        </w:numPr>
        <w:tabs>
          <w:tab w:val="clear" w:pos="1477"/>
          <w:tab w:val="left" w:pos="-3544"/>
          <w:tab w:val="num" w:pos="426"/>
        </w:tabs>
        <w:spacing w:line="240" w:lineRule="auto"/>
        <w:ind w:left="0" w:firstLine="0"/>
        <w:rPr>
          <w:rFonts w:ascii="Calibri" w:hAnsi="Calibri" w:cs="Calibri"/>
          <w:b/>
          <w:sz w:val="20"/>
        </w:rPr>
      </w:pPr>
      <w:r w:rsidRPr="000E3864">
        <w:rPr>
          <w:rFonts w:ascii="Calibri" w:hAnsi="Calibri" w:cs="Calibri"/>
          <w:b/>
          <w:sz w:val="20"/>
        </w:rPr>
        <w:t>Przekazywanie danych do kraju poza Europejskim Obszarem Gospodarcz</w:t>
      </w:r>
      <w:r w:rsidRPr="00055637">
        <w:rPr>
          <w:rFonts w:ascii="Calibri" w:hAnsi="Calibri" w:cs="Calibri"/>
          <w:b/>
          <w:sz w:val="20"/>
        </w:rPr>
        <w:t>ym (EOG)</w:t>
      </w:r>
    </w:p>
    <w:p w14:paraId="1E1DA1E2" w14:textId="22A057C5" w:rsidR="002823E0" w:rsidRPr="007C6E7F" w:rsidRDefault="002823E0" w:rsidP="001F6FC4">
      <w:pPr>
        <w:pStyle w:val="Tekstpodstawowywcity2"/>
        <w:tabs>
          <w:tab w:val="left" w:pos="-3544"/>
          <w:tab w:val="num" w:pos="567"/>
        </w:tabs>
        <w:spacing w:line="240" w:lineRule="auto"/>
        <w:ind w:left="0"/>
        <w:rPr>
          <w:rFonts w:ascii="Calibri" w:hAnsi="Calibri" w:cs="Calibri"/>
          <w:b/>
          <w:sz w:val="20"/>
        </w:rPr>
      </w:pPr>
      <w:r w:rsidRPr="00055637">
        <w:rPr>
          <w:rFonts w:ascii="Calibri" w:hAnsi="Calibri" w:cs="Calibri"/>
          <w:sz w:val="20"/>
        </w:rPr>
        <w:t>Pani/Pana dane</w:t>
      </w:r>
      <w:r w:rsidR="00EF6211" w:rsidRPr="005C6851">
        <w:rPr>
          <w:rFonts w:ascii="Calibri" w:hAnsi="Calibri" w:cs="Calibri"/>
          <w:sz w:val="20"/>
        </w:rPr>
        <w:t xml:space="preserve"> co do zasady są przetwarzane na terenie EOG. Jednakże</w:t>
      </w:r>
      <w:r w:rsidRPr="005C6851">
        <w:rPr>
          <w:rFonts w:ascii="Calibri" w:hAnsi="Calibri" w:cs="Calibri"/>
          <w:sz w:val="20"/>
        </w:rPr>
        <w:t xml:space="preserve"> mogą być przekazane</w:t>
      </w:r>
      <w:r w:rsidR="00EF6211" w:rsidRPr="005C6851">
        <w:rPr>
          <w:rFonts w:ascii="Calibri" w:hAnsi="Calibri" w:cs="Calibri"/>
          <w:sz w:val="20"/>
        </w:rPr>
        <w:t xml:space="preserve"> do państwa trzeciego</w:t>
      </w:r>
      <w:r w:rsidRPr="005C6851">
        <w:rPr>
          <w:rFonts w:ascii="Calibri" w:hAnsi="Calibri" w:cs="Calibri"/>
          <w:sz w:val="20"/>
        </w:rPr>
        <w:t xml:space="preserve"> w związku </w:t>
      </w:r>
      <w:r w:rsidR="00F51C24">
        <w:rPr>
          <w:rFonts w:ascii="Calibri" w:hAnsi="Calibri" w:cs="Calibri"/>
          <w:sz w:val="20"/>
        </w:rPr>
        <w:br/>
        <w:t xml:space="preserve">Pani/Pana dyspozycją lub dyspozycją wydaną przez osoby trzecie na Pani/Pana rzecz np. przy </w:t>
      </w:r>
      <w:r w:rsidRPr="005C6851">
        <w:rPr>
          <w:rFonts w:ascii="Calibri" w:hAnsi="Calibri" w:cs="Calibri"/>
          <w:sz w:val="20"/>
        </w:rPr>
        <w:t>dokonywan</w:t>
      </w:r>
      <w:r w:rsidR="00F51C24">
        <w:rPr>
          <w:rFonts w:ascii="Calibri" w:hAnsi="Calibri" w:cs="Calibri"/>
          <w:sz w:val="20"/>
        </w:rPr>
        <w:t xml:space="preserve">iu </w:t>
      </w:r>
      <w:r w:rsidRPr="005C6851">
        <w:rPr>
          <w:rFonts w:ascii="Calibri" w:hAnsi="Calibri" w:cs="Calibri"/>
          <w:sz w:val="20"/>
        </w:rPr>
        <w:t>międzynarodowych transferów pieniężnych za pośrednictwem SWIFT</w:t>
      </w:r>
      <w:r w:rsidR="00EF6211" w:rsidRPr="005C6851">
        <w:rPr>
          <w:rFonts w:ascii="Calibri" w:hAnsi="Calibri" w:cs="Calibri"/>
          <w:sz w:val="20"/>
        </w:rPr>
        <w:t xml:space="preserve">, w tym do administracji rządowej Stanów Zjednoczonych Ameryki. </w:t>
      </w:r>
    </w:p>
    <w:p w14:paraId="71D816D1" w14:textId="77777777" w:rsidR="002823E0" w:rsidRPr="007C6E7F" w:rsidRDefault="002823E0" w:rsidP="001F6FC4">
      <w:pPr>
        <w:pStyle w:val="Tekstpodstawowywcity2"/>
        <w:tabs>
          <w:tab w:val="left" w:pos="-3544"/>
          <w:tab w:val="num" w:pos="426"/>
        </w:tabs>
        <w:spacing w:line="240" w:lineRule="auto"/>
        <w:ind w:left="0"/>
        <w:rPr>
          <w:rFonts w:ascii="Calibri" w:hAnsi="Calibri" w:cs="Calibri"/>
          <w:b/>
          <w:sz w:val="20"/>
        </w:rPr>
      </w:pPr>
    </w:p>
    <w:p w14:paraId="09F04737" w14:textId="77777777" w:rsidR="00D854E8" w:rsidRPr="00A60EF6" w:rsidRDefault="00D854E8" w:rsidP="001F6FC4">
      <w:pPr>
        <w:pStyle w:val="Tekstpodstawowywcity2"/>
        <w:numPr>
          <w:ilvl w:val="0"/>
          <w:numId w:val="8"/>
        </w:numPr>
        <w:tabs>
          <w:tab w:val="clear" w:pos="1477"/>
          <w:tab w:val="left" w:pos="-3544"/>
          <w:tab w:val="num" w:pos="426"/>
        </w:tabs>
        <w:spacing w:line="240" w:lineRule="auto"/>
        <w:ind w:left="0" w:firstLine="0"/>
        <w:rPr>
          <w:rFonts w:ascii="Calibri" w:hAnsi="Calibri" w:cs="Calibri"/>
          <w:b/>
          <w:sz w:val="20"/>
        </w:rPr>
      </w:pPr>
      <w:r w:rsidRPr="00B87D0E">
        <w:rPr>
          <w:rFonts w:ascii="Calibri" w:hAnsi="Calibri" w:cs="Calibri"/>
          <w:b/>
          <w:sz w:val="20"/>
        </w:rPr>
        <w:t>Prawo do sprzeciwu</w:t>
      </w:r>
      <w:r w:rsidR="00C45595" w:rsidRPr="00A60EF6">
        <w:rPr>
          <w:rFonts w:ascii="Calibri" w:hAnsi="Calibri" w:cs="Calibri"/>
          <w:b/>
          <w:sz w:val="20"/>
        </w:rPr>
        <w:t>.</w:t>
      </w:r>
    </w:p>
    <w:p w14:paraId="61E8C30C" w14:textId="35E59CA7" w:rsidR="008475CB" w:rsidRPr="00AF1BC9" w:rsidRDefault="008475CB" w:rsidP="001F6FC4">
      <w:pPr>
        <w:pStyle w:val="Tekstpodstawowywcity2"/>
        <w:tabs>
          <w:tab w:val="left" w:pos="-3544"/>
        </w:tabs>
        <w:spacing w:line="240" w:lineRule="auto"/>
        <w:ind w:left="0"/>
        <w:rPr>
          <w:rFonts w:ascii="Calibri" w:hAnsi="Calibri" w:cs="Calibri"/>
          <w:sz w:val="20"/>
        </w:rPr>
      </w:pPr>
      <w:r w:rsidRPr="007C6EB3">
        <w:rPr>
          <w:rFonts w:ascii="Calibri" w:hAnsi="Calibri" w:cs="Calibri"/>
          <w:sz w:val="20"/>
        </w:rPr>
        <w:t xml:space="preserve">W zakresie, w jakim podstawą przetwarzania Pani/Pana danych osobowych jest przesłanka prawnie uzasadnionego interesu Administratora (art. 6 ust. 1 lit f RODO) przysługuje Pani/Panu prawo wniesienia sprzeciwu wobec przetwarzania Pani/Pana danych osobowych. Administrator </w:t>
      </w:r>
      <w:r w:rsidR="00F51C24">
        <w:rPr>
          <w:rFonts w:ascii="Calibri" w:hAnsi="Calibri" w:cs="Calibri"/>
          <w:sz w:val="20"/>
        </w:rPr>
        <w:t xml:space="preserve">danych </w:t>
      </w:r>
      <w:r w:rsidRPr="007C6EB3">
        <w:rPr>
          <w:rFonts w:ascii="Calibri" w:hAnsi="Calibri" w:cs="Calibri"/>
          <w:sz w:val="20"/>
        </w:rPr>
        <w:t>przestanie przetwarzać Pani/Pana dane w tych celach, chyba że Administrator będzie w stanie wykazać, że w stosunku do Pani/Pana danych istnieją dla Administratora ważne prawnie uzasadnione podstawy, które są nadrzędne wobec Pani/Pana interesów, praw i wolności lub Pani/Pana dane będą niezbędne Administratorowi do ewentualnego ustalenia, dochodzenia lub obrony roszczeń. W przypadku złożenia sprzeciwu na przetwarzanie danych w celach marketingowych sprzeciw zawsze zostanie uwzględniony.</w:t>
      </w:r>
      <w:r w:rsidR="006730F5" w:rsidRPr="00AF1BC9">
        <w:rPr>
          <w:rFonts w:ascii="Calibri" w:hAnsi="Calibri" w:cs="Calibri"/>
          <w:sz w:val="20"/>
        </w:rPr>
        <w:t xml:space="preserve"> </w:t>
      </w:r>
      <w:r w:rsidRPr="007C6EB3">
        <w:rPr>
          <w:rFonts w:ascii="Calibri" w:hAnsi="Calibri" w:cs="Calibri"/>
          <w:sz w:val="20"/>
        </w:rPr>
        <w:t xml:space="preserve">Aby wykonać prawo do sprzeciwu, należy skontaktować się </w:t>
      </w:r>
      <w:r w:rsidR="002D2154">
        <w:rPr>
          <w:rFonts w:ascii="Calibri" w:hAnsi="Calibri" w:cs="Calibri"/>
          <w:sz w:val="20"/>
        </w:rPr>
        <w:br/>
      </w:r>
      <w:r w:rsidRPr="007C6EB3">
        <w:rPr>
          <w:rFonts w:ascii="Calibri" w:hAnsi="Calibri" w:cs="Calibri"/>
          <w:sz w:val="20"/>
        </w:rPr>
        <w:t>z Administratorem lub IOD zgodnie z pkt 2 powyżej.</w:t>
      </w:r>
    </w:p>
    <w:p w14:paraId="398F9ACC" w14:textId="77777777" w:rsidR="006730F5" w:rsidRPr="007C6EB3" w:rsidRDefault="006730F5" w:rsidP="001F6FC4">
      <w:pPr>
        <w:pStyle w:val="Tekstpodstawowywcity2"/>
        <w:tabs>
          <w:tab w:val="left" w:pos="-3544"/>
        </w:tabs>
        <w:spacing w:line="240" w:lineRule="auto"/>
        <w:rPr>
          <w:rFonts w:ascii="Calibri" w:hAnsi="Calibri" w:cs="Calibri"/>
          <w:sz w:val="20"/>
        </w:rPr>
      </w:pPr>
    </w:p>
    <w:p w14:paraId="55324C1D" w14:textId="77777777" w:rsidR="00C4391B" w:rsidRPr="00AF1BC9" w:rsidRDefault="00D854E8" w:rsidP="001F6FC4">
      <w:pPr>
        <w:pStyle w:val="Tekstpodstawowywcity2"/>
        <w:numPr>
          <w:ilvl w:val="0"/>
          <w:numId w:val="8"/>
        </w:numPr>
        <w:tabs>
          <w:tab w:val="clear" w:pos="1477"/>
          <w:tab w:val="left" w:pos="-3544"/>
          <w:tab w:val="num" w:pos="426"/>
        </w:tabs>
        <w:spacing w:line="240" w:lineRule="auto"/>
        <w:ind w:left="0" w:firstLine="0"/>
      </w:pPr>
      <w:r w:rsidRPr="00AF1BC9">
        <w:rPr>
          <w:rFonts w:ascii="Calibri" w:hAnsi="Calibri" w:cs="Calibri"/>
          <w:b/>
          <w:sz w:val="20"/>
        </w:rPr>
        <w:t>Odbiorcy danych</w:t>
      </w:r>
      <w:r w:rsidR="00B164D9" w:rsidRPr="00AF1BC9">
        <w:rPr>
          <w:rFonts w:ascii="Calibri" w:hAnsi="Calibri" w:cs="Calibri"/>
          <w:b/>
          <w:sz w:val="20"/>
        </w:rPr>
        <w:t>.</w:t>
      </w:r>
      <w:bookmarkStart w:id="5" w:name="_Hlk500337822"/>
    </w:p>
    <w:p w14:paraId="059EE3BC" w14:textId="2DC01823" w:rsidR="00CE766E" w:rsidRPr="007C6EB3" w:rsidRDefault="006730F5" w:rsidP="001F6FC4">
      <w:pPr>
        <w:pStyle w:val="Tekstpodstawowywcity2"/>
        <w:tabs>
          <w:tab w:val="left" w:pos="-3544"/>
        </w:tabs>
        <w:spacing w:line="240" w:lineRule="auto"/>
        <w:ind w:left="0"/>
        <w:rPr>
          <w:rFonts w:ascii="Calibri" w:hAnsi="Calibri" w:cs="Calibri"/>
          <w:sz w:val="20"/>
        </w:rPr>
      </w:pPr>
      <w:r w:rsidRPr="007C6EB3">
        <w:rPr>
          <w:rFonts w:ascii="Calibri" w:hAnsi="Calibri" w:cs="Calibri"/>
          <w:sz w:val="20"/>
        </w:rPr>
        <w:t>Pani/Pana dane osobowe mogą zostać ujawnione podmiotom z Grupy BPS, zakładom ubezpieczeniowym, rzeczoznawcom, agentom/brokerom ubezpieczeniowy</w:t>
      </w:r>
      <w:r w:rsidR="0071117A">
        <w:rPr>
          <w:rFonts w:ascii="Calibri" w:hAnsi="Calibri" w:cs="Calibri"/>
          <w:sz w:val="20"/>
        </w:rPr>
        <w:t>m</w:t>
      </w:r>
      <w:r w:rsidRPr="007C6EB3">
        <w:rPr>
          <w:rFonts w:ascii="Calibri" w:hAnsi="Calibri" w:cs="Calibri"/>
          <w:sz w:val="20"/>
        </w:rPr>
        <w:t>, z którymi Administrator współpracuje, podmiotom audytowym, prawnym, świadczącym usługi pocztowe lub kurierskie</w:t>
      </w:r>
      <w:r w:rsidR="00CE766E" w:rsidRPr="007C6EB3">
        <w:rPr>
          <w:rFonts w:ascii="Calibri" w:hAnsi="Calibri" w:cs="Calibri"/>
          <w:sz w:val="20"/>
        </w:rPr>
        <w:t>,</w:t>
      </w:r>
      <w:r w:rsidRPr="007C6EB3">
        <w:rPr>
          <w:rFonts w:ascii="Calibri" w:hAnsi="Calibri" w:cs="Calibri"/>
          <w:sz w:val="20"/>
        </w:rPr>
        <w:t xml:space="preserve"> także podwykonawcy Administratora, np. firmom, informatycznym, windykacyjnym, agencjom marketingowym. </w:t>
      </w:r>
      <w:r w:rsidR="00CE766E" w:rsidRPr="007C6EB3">
        <w:rPr>
          <w:rFonts w:ascii="Calibri" w:hAnsi="Calibri" w:cs="Calibri"/>
          <w:sz w:val="20"/>
        </w:rPr>
        <w:t>Nadto dostęp do danych mogą mieć podmioty i organy, którym Bank jest zobowiązany lub upoważniony udostępnić dane osobowe na podstawie powszechnie obowiązujących przepisów prawa, w tym podmiotom oraz organom uprawnionym do otrzymania od Banku danych osobowych lub uprawnionych do żądania dostępu do danych osobowych na podstawie powszechnie obowiązujących przepisów prawa (w tym policja, prokurat</w:t>
      </w:r>
      <w:r w:rsidR="00D03F30" w:rsidRPr="007C6EB3">
        <w:rPr>
          <w:rFonts w:ascii="Calibri" w:hAnsi="Calibri" w:cs="Calibri"/>
          <w:sz w:val="20"/>
        </w:rPr>
        <w:t>u</w:t>
      </w:r>
      <w:r w:rsidR="00CE766E" w:rsidRPr="007C6EB3">
        <w:rPr>
          <w:rFonts w:ascii="Calibri" w:hAnsi="Calibri" w:cs="Calibri"/>
          <w:sz w:val="20"/>
        </w:rPr>
        <w:t xml:space="preserve">ra, a także Urząd Skarbowy, Generalny Inspektor Informacji Finansowej, Rzecznik Finansowy, Komisja Nadzoru Finansowego, Urząd Ochrony Konkurencji i Konsumentów, Urząd Ochrony Danych Osobowych) w szczególności na podstawie art. art. 104 ust. 2 i art. 105 ust. 1 i 2 ustawy Prawo bankowe (np. BIK), podmiotom, którym Bank powierzył wykonywanie czynności bankowych lub czynności związanych z działalnością bankową na rzecz Banku, instytucjom, o których mowa w art. 105 ust. 4 ustawy Prawo bankowe, organom i podmiotom uprawnionym do otrzymania danych osobowych na podstawie art. 149 lub 150 ustawy </w:t>
      </w:r>
      <w:r w:rsidR="00AD53C3">
        <w:rPr>
          <w:rFonts w:ascii="Calibri" w:hAnsi="Calibri" w:cs="Calibri"/>
          <w:sz w:val="20"/>
        </w:rPr>
        <w:br/>
      </w:r>
      <w:r w:rsidR="00CE766E" w:rsidRPr="007C6EB3">
        <w:rPr>
          <w:rFonts w:ascii="Calibri" w:hAnsi="Calibri" w:cs="Calibri"/>
          <w:sz w:val="20"/>
        </w:rPr>
        <w:t xml:space="preserve">o obrocie instrumentami finansowymi lub innych przepisów prawa, dotyczących obrotu instrumentami finansowymi (w zakresie usług powierniczych świadczonych przez Bank na podstawie art. 119 ustawy o obrocie instrumentami finansowymi, lub usług wykonywanych przez Bank na podstawie art. 70 ust. 2 ustawy o obrocie instrumentami finansowymi), biurom </w:t>
      </w:r>
      <w:r w:rsidR="00CE766E" w:rsidRPr="007C6EB3">
        <w:rPr>
          <w:rFonts w:ascii="Calibri" w:hAnsi="Calibri" w:cs="Calibri"/>
          <w:sz w:val="20"/>
        </w:rPr>
        <w:lastRenderedPageBreak/>
        <w:t>informacji gospodarczej, działającym na podstawie ustawy o udostępnianiu informacji gospodarczych i wymianie danych gospodarczych, na podstawie przepisów tej ustawy.</w:t>
      </w:r>
      <w:r w:rsidR="00992B64" w:rsidRPr="007C6EB3">
        <w:rPr>
          <w:rFonts w:ascii="Calibri" w:hAnsi="Calibri" w:cs="Calibri"/>
          <w:sz w:val="20"/>
        </w:rPr>
        <w:t xml:space="preserve"> W zależności od zakresu usług, z których korzystasz dane zostaną również ujawnione podmiotom uczestniczącym w procesach związanych z realizacją umów i transakcji kra</w:t>
      </w:r>
      <w:r w:rsidR="00AD53C3">
        <w:rPr>
          <w:rFonts w:ascii="Calibri" w:hAnsi="Calibri" w:cs="Calibri"/>
          <w:sz w:val="20"/>
        </w:rPr>
        <w:t>jowych i zagranicznych, np. KIR</w:t>
      </w:r>
      <w:r w:rsidR="00992B64" w:rsidRPr="007C6EB3">
        <w:rPr>
          <w:rFonts w:ascii="Calibri" w:hAnsi="Calibri" w:cs="Calibri"/>
          <w:sz w:val="20"/>
        </w:rPr>
        <w:t>,</w:t>
      </w:r>
      <w:r w:rsidR="00AD53C3">
        <w:rPr>
          <w:rFonts w:ascii="Calibri" w:hAnsi="Calibri" w:cs="Calibri"/>
          <w:sz w:val="20"/>
        </w:rPr>
        <w:t xml:space="preserve"> </w:t>
      </w:r>
      <w:r w:rsidR="00992B64" w:rsidRPr="007C6EB3">
        <w:rPr>
          <w:rFonts w:ascii="Calibri" w:hAnsi="Calibri" w:cs="Calibri"/>
          <w:sz w:val="20"/>
        </w:rPr>
        <w:t xml:space="preserve">VISA, </w:t>
      </w:r>
      <w:proofErr w:type="spellStart"/>
      <w:r w:rsidR="00992B64" w:rsidRPr="007C6EB3">
        <w:rPr>
          <w:rFonts w:ascii="Calibri" w:hAnsi="Calibri" w:cs="Calibri"/>
          <w:sz w:val="20"/>
        </w:rPr>
        <w:t>MasterCard</w:t>
      </w:r>
      <w:proofErr w:type="spellEnd"/>
      <w:r w:rsidR="00992B64" w:rsidRPr="007C6EB3">
        <w:rPr>
          <w:rFonts w:ascii="Calibri" w:hAnsi="Calibri" w:cs="Calibri"/>
          <w:sz w:val="20"/>
        </w:rPr>
        <w:t xml:space="preserve">, SWIFT. </w:t>
      </w:r>
    </w:p>
    <w:p w14:paraId="40A19628" w14:textId="77777777" w:rsidR="002B59F6" w:rsidRDefault="002B59F6" w:rsidP="00C74B35">
      <w:pPr>
        <w:pStyle w:val="Akapitzlist"/>
        <w:numPr>
          <w:ilvl w:val="0"/>
          <w:numId w:val="0"/>
        </w:numPr>
        <w:tabs>
          <w:tab w:val="num" w:pos="426"/>
        </w:tabs>
        <w:jc w:val="both"/>
        <w:rPr>
          <w:rFonts w:ascii="Calibri" w:hAnsi="Calibri" w:cs="Calibri"/>
          <w:b w:val="0"/>
          <w:sz w:val="20"/>
        </w:rPr>
      </w:pPr>
    </w:p>
    <w:p w14:paraId="1BE55917" w14:textId="33BEFAA0" w:rsidR="006730F5" w:rsidRDefault="006730F5" w:rsidP="00C74B35">
      <w:pPr>
        <w:pStyle w:val="Akapitzlist"/>
        <w:numPr>
          <w:ilvl w:val="0"/>
          <w:numId w:val="0"/>
        </w:numPr>
        <w:tabs>
          <w:tab w:val="num" w:pos="426"/>
        </w:tabs>
        <w:jc w:val="both"/>
        <w:rPr>
          <w:rFonts w:ascii="Calibri" w:hAnsi="Calibri" w:cs="Calibri"/>
          <w:b w:val="0"/>
          <w:sz w:val="20"/>
        </w:rPr>
      </w:pPr>
      <w:r w:rsidRPr="005C6851">
        <w:rPr>
          <w:rFonts w:ascii="Calibri" w:hAnsi="Calibri" w:cs="Calibri"/>
          <w:b w:val="0"/>
          <w:sz w:val="20"/>
        </w:rPr>
        <w:t xml:space="preserve">Grupę BPS tworzą Bank BPS S.A. z siedzibą w Warszawie, ul. Grzybowska 81 oraz Spółki: BPS Towarzystwo Funduszy Inwestycyjnych S.A. z siedzibą w Warszawie, ul. Grzybowska 81; Dom Maklerski Banku Polskiej Spółdzielczości S.A. z siedzibą </w:t>
      </w:r>
      <w:r w:rsidR="007B3F12">
        <w:rPr>
          <w:rFonts w:ascii="Calibri" w:hAnsi="Calibri" w:cs="Calibri"/>
          <w:b w:val="0"/>
          <w:sz w:val="20"/>
        </w:rPr>
        <w:br/>
      </w:r>
      <w:r w:rsidRPr="005C6851">
        <w:rPr>
          <w:rFonts w:ascii="Calibri" w:hAnsi="Calibri" w:cs="Calibri"/>
          <w:b w:val="0"/>
          <w:sz w:val="20"/>
        </w:rPr>
        <w:t xml:space="preserve">w Warszawie, ul. Grzybowska 81; BPS Leasing S.A. z siedzibą w Warszawie, ul. Grzybowska 87; BPS Faktor S.A. z siedzibą </w:t>
      </w:r>
      <w:r w:rsidR="007B3F12">
        <w:rPr>
          <w:rFonts w:ascii="Calibri" w:hAnsi="Calibri" w:cs="Calibri"/>
          <w:b w:val="0"/>
          <w:sz w:val="20"/>
        </w:rPr>
        <w:br/>
      </w:r>
      <w:r w:rsidRPr="005C6851">
        <w:rPr>
          <w:rFonts w:ascii="Calibri" w:hAnsi="Calibri" w:cs="Calibri"/>
          <w:b w:val="0"/>
          <w:sz w:val="20"/>
        </w:rPr>
        <w:t xml:space="preserve">w Warszawie, ul. Grzybowska 81 oraz Banki Spółdzielcze będące członkami zrzeszenia (pełna lista jest dostępna na stronie internetowej </w:t>
      </w:r>
      <w:hyperlink r:id="rId9" w:history="1">
        <w:r w:rsidR="00D44798" w:rsidRPr="00564E40">
          <w:rPr>
            <w:rStyle w:val="Hipercze"/>
            <w:rFonts w:ascii="Calibri" w:hAnsi="Calibri" w:cs="Calibri"/>
            <w:b w:val="0"/>
            <w:sz w:val="20"/>
          </w:rPr>
          <w:t>www.bankbps.pl/o-grupie-bps</w:t>
        </w:r>
      </w:hyperlink>
      <w:r w:rsidR="00D44798">
        <w:rPr>
          <w:rFonts w:ascii="Calibri" w:hAnsi="Calibri" w:cs="Calibri"/>
          <w:b w:val="0"/>
          <w:sz w:val="20"/>
        </w:rPr>
        <w:t xml:space="preserve"> </w:t>
      </w:r>
      <w:r w:rsidRPr="005C6851">
        <w:rPr>
          <w:rFonts w:ascii="Calibri" w:hAnsi="Calibri" w:cs="Calibri"/>
          <w:b w:val="0"/>
          <w:sz w:val="20"/>
        </w:rPr>
        <w:t>).</w:t>
      </w:r>
    </w:p>
    <w:p w14:paraId="4CCA134E" w14:textId="77777777" w:rsidR="00C74B35" w:rsidRPr="005C6851" w:rsidRDefault="00C74B35" w:rsidP="00C74B35">
      <w:pPr>
        <w:pStyle w:val="Akapitzlist"/>
        <w:numPr>
          <w:ilvl w:val="0"/>
          <w:numId w:val="0"/>
        </w:numPr>
        <w:tabs>
          <w:tab w:val="num" w:pos="426"/>
        </w:tabs>
        <w:jc w:val="both"/>
        <w:rPr>
          <w:rFonts w:ascii="Calibri" w:hAnsi="Calibri" w:cs="Calibri"/>
          <w:b w:val="0"/>
          <w:sz w:val="20"/>
        </w:rPr>
      </w:pPr>
    </w:p>
    <w:bookmarkEnd w:id="5"/>
    <w:p w14:paraId="48978D43" w14:textId="77777777" w:rsidR="00C4391B" w:rsidRPr="007C6EB3" w:rsidRDefault="00D854E8" w:rsidP="00C74B35">
      <w:pPr>
        <w:pStyle w:val="Tekstpodstawowywcity2"/>
        <w:numPr>
          <w:ilvl w:val="0"/>
          <w:numId w:val="8"/>
        </w:numPr>
        <w:tabs>
          <w:tab w:val="clear" w:pos="1477"/>
          <w:tab w:val="left" w:pos="-3544"/>
          <w:tab w:val="num" w:pos="426"/>
        </w:tabs>
        <w:spacing w:line="240" w:lineRule="auto"/>
        <w:ind w:left="0" w:firstLine="0"/>
        <w:rPr>
          <w:rFonts w:ascii="Calibri" w:hAnsi="Calibri" w:cs="Calibri"/>
          <w:sz w:val="20"/>
        </w:rPr>
      </w:pPr>
      <w:r w:rsidRPr="00AF1BC9">
        <w:rPr>
          <w:rFonts w:ascii="Calibri" w:hAnsi="Calibri" w:cs="Calibri"/>
          <w:b/>
          <w:sz w:val="20"/>
        </w:rPr>
        <w:t>Prawa osób, których dane dotyczą</w:t>
      </w:r>
      <w:r w:rsidRPr="00AF1BC9">
        <w:rPr>
          <w:rFonts w:ascii="Calibri" w:hAnsi="Calibri" w:cs="Calibri"/>
          <w:sz w:val="20"/>
        </w:rPr>
        <w:t>:</w:t>
      </w:r>
    </w:p>
    <w:p w14:paraId="79132F3C" w14:textId="1DFD88F4" w:rsidR="00EF6211" w:rsidRPr="007C6EB3" w:rsidRDefault="00EF6211" w:rsidP="00C74B35">
      <w:pPr>
        <w:pStyle w:val="Tekstpodstawowywcity2"/>
        <w:tabs>
          <w:tab w:val="left" w:pos="-3544"/>
        </w:tabs>
        <w:spacing w:line="240" w:lineRule="auto"/>
        <w:ind w:left="0"/>
        <w:rPr>
          <w:rFonts w:ascii="Calibri" w:hAnsi="Calibri" w:cs="Calibri"/>
          <w:sz w:val="20"/>
        </w:rPr>
      </w:pPr>
      <w:r w:rsidRPr="007C6EB3">
        <w:rPr>
          <w:rFonts w:ascii="Calibri" w:hAnsi="Calibri" w:cs="Calibri"/>
          <w:sz w:val="20"/>
        </w:rPr>
        <w:t xml:space="preserve">Osoba, której dane są przetwarzane przez administratora ma prawo żądania dostępu do danych, ich sprostowania, czyli poprawienia, usunięcia lub ograniczenia przetwarzania, przeniesienia danych, cofnięcia zgody na przetwarzanie danych (w sytuacji gdy dane są przetwarzane na podstawie zgody) oraz wniesienia sprzeciwu wobec przetwarzania. Więcej informacji </w:t>
      </w:r>
      <w:r w:rsidR="00AD53C3">
        <w:rPr>
          <w:rFonts w:ascii="Calibri" w:hAnsi="Calibri" w:cs="Calibri"/>
          <w:sz w:val="20"/>
        </w:rPr>
        <w:br/>
      </w:r>
      <w:r w:rsidRPr="007C6EB3">
        <w:rPr>
          <w:rFonts w:ascii="Calibri" w:hAnsi="Calibri" w:cs="Calibri"/>
          <w:sz w:val="20"/>
        </w:rPr>
        <w:t xml:space="preserve">o prawach osób, których dane dotyczą dostępne są w art. 12-23 RODO, którego tekst można znaleźć pod adresem: </w:t>
      </w:r>
      <w:r w:rsidR="00AD53C3">
        <w:rPr>
          <w:rFonts w:ascii="Calibri" w:hAnsi="Calibri" w:cs="Calibri"/>
          <w:sz w:val="20"/>
        </w:rPr>
        <w:br/>
      </w:r>
      <w:r w:rsidRPr="007C6EB3">
        <w:rPr>
          <w:rFonts w:ascii="Calibri" w:hAnsi="Calibri" w:cs="Calibri"/>
          <w:sz w:val="20"/>
        </w:rPr>
        <w:t xml:space="preserve">https://eur-lex.europa.eu/ </w:t>
      </w:r>
    </w:p>
    <w:p w14:paraId="70080036" w14:textId="73A0C4FF" w:rsidR="00EF6211" w:rsidRDefault="00EF6211" w:rsidP="001F6FC4">
      <w:pPr>
        <w:jc w:val="both"/>
        <w:rPr>
          <w:rFonts w:ascii="Calibri" w:hAnsi="Calibri" w:cs="Calibri"/>
        </w:rPr>
      </w:pPr>
      <w:r w:rsidRPr="00AF1BC9">
        <w:rPr>
          <w:rFonts w:ascii="Calibri" w:hAnsi="Calibri" w:cs="Calibri"/>
        </w:rPr>
        <w:t xml:space="preserve">Nadto, przysługuje prawo wniesienia skargi do organu nadzorczego, tj. Prezesa Urzędu Ochrony Danych Osobowych, ul. Stawki 2, 00-193 Warszawa. Więcej informacji: </w:t>
      </w:r>
      <w:hyperlink r:id="rId10" w:history="1">
        <w:r w:rsidR="00AD53C3" w:rsidRPr="00564E40">
          <w:rPr>
            <w:rStyle w:val="Hipercze"/>
            <w:rFonts w:ascii="Calibri" w:hAnsi="Calibri" w:cs="Calibri"/>
          </w:rPr>
          <w:t>https://uodo.gov.pl/pl/501/2271</w:t>
        </w:r>
      </w:hyperlink>
    </w:p>
    <w:p w14:paraId="7DFD1BB6" w14:textId="77777777" w:rsidR="00EF6211" w:rsidRPr="00AF1BC9" w:rsidRDefault="00EF6211" w:rsidP="001F6FC4">
      <w:pPr>
        <w:jc w:val="both"/>
        <w:rPr>
          <w:rFonts w:ascii="Calibri" w:hAnsi="Calibri" w:cs="Calibri"/>
        </w:rPr>
      </w:pPr>
    </w:p>
    <w:p w14:paraId="721D1E4F" w14:textId="77777777" w:rsidR="000D419E" w:rsidRPr="007C6EB3" w:rsidRDefault="00F8288D" w:rsidP="001F6FC4">
      <w:pPr>
        <w:pStyle w:val="Tekstpodstawowywcity2"/>
        <w:numPr>
          <w:ilvl w:val="0"/>
          <w:numId w:val="8"/>
        </w:numPr>
        <w:tabs>
          <w:tab w:val="clear" w:pos="1477"/>
          <w:tab w:val="left" w:pos="-3544"/>
          <w:tab w:val="num" w:pos="426"/>
        </w:tabs>
        <w:spacing w:line="240" w:lineRule="auto"/>
        <w:ind w:left="0" w:firstLine="0"/>
        <w:rPr>
          <w:rFonts w:ascii="Calibri" w:hAnsi="Calibri" w:cs="Calibri"/>
          <w:b/>
          <w:sz w:val="20"/>
        </w:rPr>
      </w:pPr>
      <w:r w:rsidRPr="007C6EB3">
        <w:rPr>
          <w:rFonts w:ascii="Calibri" w:hAnsi="Calibri" w:cs="Calibri"/>
          <w:b/>
          <w:sz w:val="20"/>
        </w:rPr>
        <w:t>Czy podanie danych jest dobrowolne?</w:t>
      </w:r>
    </w:p>
    <w:p w14:paraId="6220AD04" w14:textId="0FC068A4" w:rsidR="00F8288D" w:rsidRPr="007C6EB3" w:rsidRDefault="00F8288D" w:rsidP="001F6FC4">
      <w:pPr>
        <w:pStyle w:val="Tekstpodstawowywcity2"/>
        <w:tabs>
          <w:tab w:val="left" w:pos="-3544"/>
        </w:tabs>
        <w:spacing w:line="240" w:lineRule="auto"/>
        <w:ind w:left="0"/>
        <w:rPr>
          <w:rFonts w:ascii="Calibri" w:hAnsi="Calibri" w:cs="Calibri"/>
          <w:sz w:val="20"/>
        </w:rPr>
      </w:pPr>
      <w:r w:rsidRPr="007C6EB3">
        <w:rPr>
          <w:rFonts w:ascii="Calibri" w:hAnsi="Calibri" w:cs="Calibri"/>
          <w:sz w:val="20"/>
        </w:rPr>
        <w:t>Podanie danych osobowych jest</w:t>
      </w:r>
      <w:r w:rsidR="007B3F12">
        <w:rPr>
          <w:rFonts w:ascii="Calibri" w:hAnsi="Calibri" w:cs="Calibri"/>
          <w:sz w:val="20"/>
        </w:rPr>
        <w:t>,</w:t>
      </w:r>
      <w:r w:rsidRPr="00AF1BC9">
        <w:rPr>
          <w:rFonts w:ascii="Calibri" w:hAnsi="Calibri" w:cs="Calibri"/>
          <w:sz w:val="20"/>
        </w:rPr>
        <w:t xml:space="preserve"> co do zasady</w:t>
      </w:r>
      <w:r w:rsidRPr="007C6EB3">
        <w:rPr>
          <w:rFonts w:ascii="Calibri" w:hAnsi="Calibri" w:cs="Calibri"/>
          <w:sz w:val="20"/>
        </w:rPr>
        <w:t xml:space="preserve"> dobrowolne, jednak ich przetwarzanie jest konieczne do zawarcia i realizacji umowy.</w:t>
      </w:r>
      <w:r w:rsidRPr="00AF1BC9">
        <w:rPr>
          <w:rFonts w:ascii="Calibri" w:hAnsi="Calibri" w:cs="Calibri"/>
          <w:sz w:val="20"/>
        </w:rPr>
        <w:t xml:space="preserve"> Jednakże o</w:t>
      </w:r>
      <w:r w:rsidRPr="007C6EB3">
        <w:rPr>
          <w:rFonts w:ascii="Calibri" w:hAnsi="Calibri" w:cs="Calibri"/>
          <w:sz w:val="20"/>
        </w:rPr>
        <w:t xml:space="preserve">bowiązek przetwarzania przez </w:t>
      </w:r>
      <w:r w:rsidRPr="00AF1BC9">
        <w:rPr>
          <w:rFonts w:ascii="Calibri" w:hAnsi="Calibri" w:cs="Calibri"/>
          <w:sz w:val="20"/>
        </w:rPr>
        <w:t>Bank</w:t>
      </w:r>
      <w:r w:rsidRPr="007C6EB3">
        <w:rPr>
          <w:rFonts w:ascii="Calibri" w:hAnsi="Calibri" w:cs="Calibri"/>
          <w:sz w:val="20"/>
        </w:rPr>
        <w:t xml:space="preserve"> danych takich jak: imię i nazwisko, miejsce i data urodzenia, obywatelstwo, adres i dane dokumentu tożsamości lub paszportu wynikają z obowiązującego prawa, w tym z ustawy </w:t>
      </w:r>
      <w:r w:rsidR="00C56230">
        <w:rPr>
          <w:rFonts w:ascii="Calibri" w:hAnsi="Calibri" w:cs="Calibri"/>
          <w:sz w:val="20"/>
        </w:rPr>
        <w:br/>
      </w:r>
      <w:r w:rsidRPr="007C6EB3">
        <w:rPr>
          <w:rFonts w:ascii="Calibri" w:hAnsi="Calibri" w:cs="Calibri"/>
          <w:sz w:val="20"/>
        </w:rPr>
        <w:t>o przeciwdziałaniu praniu pieniędzy oraz finansowaniu terroryzmu, która nakłada na B</w:t>
      </w:r>
      <w:r w:rsidRPr="00AF1BC9">
        <w:rPr>
          <w:rFonts w:ascii="Calibri" w:hAnsi="Calibri" w:cs="Calibri"/>
          <w:sz w:val="20"/>
        </w:rPr>
        <w:t>ank</w:t>
      </w:r>
      <w:r w:rsidRPr="007C6EB3">
        <w:rPr>
          <w:rFonts w:ascii="Calibri" w:hAnsi="Calibri" w:cs="Calibri"/>
          <w:sz w:val="20"/>
        </w:rPr>
        <w:t xml:space="preserve"> obowiązek identyfikacji i weryfikacji klienta. Jeśli wymagane informacje i dokumenty nie zostaną udostępnione podjęcie </w:t>
      </w:r>
      <w:r w:rsidR="00F41721" w:rsidRPr="00AF1BC9">
        <w:rPr>
          <w:rFonts w:ascii="Calibri" w:hAnsi="Calibri" w:cs="Calibri"/>
          <w:sz w:val="20"/>
        </w:rPr>
        <w:t>i</w:t>
      </w:r>
      <w:r w:rsidRPr="007C6EB3">
        <w:rPr>
          <w:rFonts w:ascii="Calibri" w:hAnsi="Calibri" w:cs="Calibri"/>
          <w:sz w:val="20"/>
        </w:rPr>
        <w:t xml:space="preserve"> kontynuowanie współpracy będzie niemożliwe.</w:t>
      </w:r>
    </w:p>
    <w:p w14:paraId="1A9A5716" w14:textId="77777777" w:rsidR="00F8288D" w:rsidRPr="007C6EB3" w:rsidRDefault="00F8288D" w:rsidP="001F6FC4">
      <w:pPr>
        <w:pStyle w:val="Tekstpodstawowywcity2"/>
        <w:tabs>
          <w:tab w:val="left" w:pos="-3544"/>
        </w:tabs>
        <w:spacing w:line="240" w:lineRule="auto"/>
        <w:ind w:left="0"/>
        <w:rPr>
          <w:rFonts w:ascii="Calibri" w:hAnsi="Calibri" w:cs="Calibri"/>
          <w:b/>
          <w:sz w:val="20"/>
        </w:rPr>
      </w:pPr>
    </w:p>
    <w:p w14:paraId="2E0B984C" w14:textId="77777777" w:rsidR="00F8288D" w:rsidRPr="007C6EB3" w:rsidRDefault="00F8288D" w:rsidP="001F6FC4">
      <w:pPr>
        <w:pStyle w:val="Tekstpodstawowywcity2"/>
        <w:numPr>
          <w:ilvl w:val="0"/>
          <w:numId w:val="8"/>
        </w:numPr>
        <w:tabs>
          <w:tab w:val="clear" w:pos="1477"/>
          <w:tab w:val="left" w:pos="-3544"/>
          <w:tab w:val="num" w:pos="426"/>
        </w:tabs>
        <w:spacing w:line="240" w:lineRule="auto"/>
        <w:ind w:left="0" w:firstLine="0"/>
        <w:rPr>
          <w:rFonts w:ascii="Calibri" w:hAnsi="Calibri" w:cs="Calibri"/>
          <w:b/>
          <w:sz w:val="20"/>
        </w:rPr>
      </w:pPr>
      <w:r w:rsidRPr="007C6EB3">
        <w:rPr>
          <w:rFonts w:ascii="Calibri" w:hAnsi="Calibri" w:cs="Calibri"/>
          <w:b/>
          <w:sz w:val="20"/>
        </w:rPr>
        <w:t xml:space="preserve">Źródło pochodzenia danych </w:t>
      </w:r>
    </w:p>
    <w:p w14:paraId="0DDE6305" w14:textId="77777777" w:rsidR="00F8288D" w:rsidRPr="007C6EB3" w:rsidRDefault="00F8288D" w:rsidP="001F6FC4">
      <w:pPr>
        <w:pStyle w:val="Tekstpodstawowywcity2"/>
        <w:tabs>
          <w:tab w:val="left" w:pos="-3544"/>
        </w:tabs>
        <w:spacing w:line="240" w:lineRule="auto"/>
        <w:ind w:left="0"/>
        <w:rPr>
          <w:rFonts w:ascii="Calibri" w:hAnsi="Calibri" w:cs="Calibri"/>
          <w:b/>
          <w:sz w:val="20"/>
        </w:rPr>
      </w:pPr>
      <w:r w:rsidRPr="007C6EB3">
        <w:rPr>
          <w:rFonts w:ascii="Calibri" w:hAnsi="Calibri" w:cs="Calibri"/>
          <w:sz w:val="20"/>
        </w:rPr>
        <w:t>Informacja dotyczy danych osobowych pozyskanych w sposób inny niż od osoby, której dane dotyczą</w:t>
      </w:r>
      <w:r w:rsidRPr="00AF1BC9">
        <w:rPr>
          <w:rFonts w:ascii="Calibri" w:hAnsi="Calibri" w:cs="Calibri"/>
          <w:sz w:val="20"/>
        </w:rPr>
        <w:t>:</w:t>
      </w:r>
    </w:p>
    <w:p w14:paraId="27896E44" w14:textId="77777777" w:rsidR="00F8288D" w:rsidRPr="007C6EB3" w:rsidRDefault="00F8288D" w:rsidP="001F6FC4">
      <w:pPr>
        <w:pStyle w:val="Tekstpodstawowywcity2"/>
        <w:tabs>
          <w:tab w:val="left" w:pos="-3544"/>
        </w:tabs>
        <w:spacing w:line="240" w:lineRule="auto"/>
        <w:ind w:left="0"/>
        <w:rPr>
          <w:rFonts w:ascii="Calibri" w:hAnsi="Calibri" w:cs="Calibri"/>
          <w:b/>
          <w:sz w:val="20"/>
        </w:rPr>
      </w:pPr>
      <w:r w:rsidRPr="007C6EB3">
        <w:rPr>
          <w:rFonts w:ascii="Calibri" w:hAnsi="Calibri" w:cs="Calibri"/>
          <w:sz w:val="20"/>
        </w:rPr>
        <w:t>Pani/Pana dane osobowe mogą pochodzić od przedstawiciela ustawowego, mocodawcy w przypadku udzielonego pełnomocnictwa, przedsiębiorcy, w stosunku do którego pozostaje Pani/Pan beneficjentem rzeczywistym, pracodawcy, strony umowy zawartej z Bankiem oraz ze źródeł powszechnie dostępnych, w szczególności z baz i rejestrów: PESEL, Rejestru Dowodów Osobistych, Krajowego Rejestru Sądowego (KRS), Centralnej Ewidencji i Informacji o Działalności Gospodarczej (CEIDG), REGON.</w:t>
      </w:r>
    </w:p>
    <w:p w14:paraId="5E57EA10" w14:textId="77777777" w:rsidR="00F8288D" w:rsidRPr="007C6EB3" w:rsidRDefault="00F8288D" w:rsidP="001F6FC4">
      <w:pPr>
        <w:pStyle w:val="Tekstpodstawowywcity2"/>
        <w:tabs>
          <w:tab w:val="left" w:pos="-3544"/>
        </w:tabs>
        <w:spacing w:line="240" w:lineRule="auto"/>
        <w:rPr>
          <w:rFonts w:ascii="Calibri" w:hAnsi="Calibri" w:cs="Calibri"/>
          <w:b/>
          <w:sz w:val="20"/>
        </w:rPr>
      </w:pPr>
    </w:p>
    <w:p w14:paraId="6DBB4CF7" w14:textId="77777777" w:rsidR="00D854E8" w:rsidRPr="007C6EB3" w:rsidRDefault="00D854E8" w:rsidP="00DB4738">
      <w:pPr>
        <w:pStyle w:val="Tekstpodstawowywcity2"/>
        <w:numPr>
          <w:ilvl w:val="0"/>
          <w:numId w:val="8"/>
        </w:numPr>
        <w:tabs>
          <w:tab w:val="clear" w:pos="1477"/>
          <w:tab w:val="left" w:pos="-3544"/>
          <w:tab w:val="num" w:pos="426"/>
        </w:tabs>
        <w:spacing w:line="240" w:lineRule="auto"/>
        <w:ind w:left="0" w:firstLine="0"/>
        <w:rPr>
          <w:rFonts w:ascii="Calibri" w:hAnsi="Calibri" w:cs="Calibri"/>
          <w:b/>
          <w:sz w:val="20"/>
        </w:rPr>
      </w:pPr>
      <w:r w:rsidRPr="007C6EB3">
        <w:rPr>
          <w:rFonts w:ascii="Calibri" w:hAnsi="Calibri" w:cs="Calibri"/>
          <w:b/>
          <w:sz w:val="20"/>
        </w:rPr>
        <w:t>Zautomatyzowane podejmowanie decyzji</w:t>
      </w:r>
    </w:p>
    <w:bookmarkEnd w:id="2"/>
    <w:p w14:paraId="458481D0" w14:textId="5758375A" w:rsidR="00EE0237" w:rsidRPr="00AF1BC9" w:rsidRDefault="00D03F30" w:rsidP="00DB4738">
      <w:pPr>
        <w:pStyle w:val="Akapitzlist"/>
        <w:numPr>
          <w:ilvl w:val="0"/>
          <w:numId w:val="33"/>
        </w:numPr>
        <w:tabs>
          <w:tab w:val="clear" w:pos="1477"/>
        </w:tabs>
        <w:ind w:left="709" w:hanging="425"/>
        <w:jc w:val="both"/>
        <w:rPr>
          <w:rFonts w:ascii="Calibri" w:hAnsi="Calibri" w:cs="Calibri"/>
          <w:b w:val="0"/>
          <w:sz w:val="20"/>
        </w:rPr>
      </w:pPr>
      <w:r>
        <w:rPr>
          <w:rFonts w:ascii="Calibri" w:hAnsi="Calibri" w:cs="Calibri"/>
          <w:b w:val="0"/>
          <w:sz w:val="20"/>
        </w:rPr>
        <w:t>D</w:t>
      </w:r>
      <w:r w:rsidR="00EF6211" w:rsidRPr="00AF1BC9">
        <w:rPr>
          <w:rFonts w:ascii="Calibri" w:hAnsi="Calibri" w:cs="Calibri"/>
          <w:b w:val="0"/>
          <w:sz w:val="20"/>
        </w:rPr>
        <w:t xml:space="preserve">ane osobowe mogą być przetwarzane w sposób zautomatyzowany, w tym profilowane, w celu oceny zdolności kredytowej oraz w celach marketingowych, </w:t>
      </w:r>
      <w:r w:rsidR="00DB4738" w:rsidRPr="00AF1BC9">
        <w:rPr>
          <w:rFonts w:ascii="Calibri" w:hAnsi="Calibri" w:cs="Calibri"/>
          <w:b w:val="0"/>
          <w:sz w:val="20"/>
        </w:rPr>
        <w:t>konsekwencją, czego</w:t>
      </w:r>
      <w:r w:rsidR="00EF6211" w:rsidRPr="00AF1BC9">
        <w:rPr>
          <w:rFonts w:ascii="Calibri" w:hAnsi="Calibri" w:cs="Calibri"/>
          <w:b w:val="0"/>
          <w:sz w:val="20"/>
        </w:rPr>
        <w:t xml:space="preserve"> </w:t>
      </w:r>
      <w:r w:rsidR="00DB4738">
        <w:rPr>
          <w:rFonts w:ascii="Calibri" w:hAnsi="Calibri" w:cs="Calibri"/>
          <w:b w:val="0"/>
          <w:sz w:val="20"/>
        </w:rPr>
        <w:t xml:space="preserve">będzie możliwość przedstawienia </w:t>
      </w:r>
      <w:r w:rsidR="00EF6211" w:rsidRPr="00AF1BC9">
        <w:rPr>
          <w:rFonts w:ascii="Calibri" w:hAnsi="Calibri" w:cs="Calibri"/>
          <w:b w:val="0"/>
          <w:sz w:val="20"/>
        </w:rPr>
        <w:t xml:space="preserve">zindywidualizowanej oferty produktów i usług oferowanych przez Bank lub usług świadczonych przez Bank. </w:t>
      </w:r>
    </w:p>
    <w:p w14:paraId="0774D990" w14:textId="2F732AAC" w:rsidR="00EF6211" w:rsidRDefault="00EF6211" w:rsidP="009B63E0">
      <w:pPr>
        <w:pStyle w:val="Akapitzlist"/>
        <w:numPr>
          <w:ilvl w:val="0"/>
          <w:numId w:val="33"/>
        </w:numPr>
        <w:tabs>
          <w:tab w:val="clear" w:pos="1477"/>
        </w:tabs>
        <w:ind w:left="709" w:hanging="425"/>
        <w:jc w:val="both"/>
        <w:rPr>
          <w:rFonts w:ascii="Calibri" w:hAnsi="Calibri" w:cs="Calibri"/>
          <w:b w:val="0"/>
          <w:sz w:val="20"/>
        </w:rPr>
      </w:pPr>
      <w:r w:rsidRPr="00AF1BC9">
        <w:rPr>
          <w:rFonts w:ascii="Calibri" w:hAnsi="Calibri" w:cs="Calibri"/>
          <w:b w:val="0"/>
          <w:sz w:val="20"/>
        </w:rPr>
        <w:t xml:space="preserve">Może również dochodzić do zautomatyzowanego podejmowania decyzji, w tym decyzji opartych na profilowaniu </w:t>
      </w:r>
      <w:r w:rsidR="00C56230">
        <w:rPr>
          <w:rFonts w:ascii="Calibri" w:hAnsi="Calibri" w:cs="Calibri"/>
          <w:b w:val="0"/>
          <w:sz w:val="20"/>
        </w:rPr>
        <w:br/>
      </w:r>
      <w:r w:rsidRPr="00AF1BC9">
        <w:rPr>
          <w:rFonts w:ascii="Calibri" w:hAnsi="Calibri" w:cs="Calibri"/>
          <w:b w:val="0"/>
          <w:sz w:val="20"/>
        </w:rPr>
        <w:t>w przypadku dokonywania oceny ryzyka prania pieniędzy i finansowania terroryzmu</w:t>
      </w:r>
      <w:r w:rsidR="00D03F30">
        <w:rPr>
          <w:rFonts w:ascii="Calibri" w:hAnsi="Calibri" w:cs="Calibri"/>
          <w:b w:val="0"/>
          <w:sz w:val="20"/>
        </w:rPr>
        <w:t xml:space="preserve"> </w:t>
      </w:r>
      <w:r w:rsidR="005269B7">
        <w:rPr>
          <w:rFonts w:ascii="Calibri" w:hAnsi="Calibri" w:cs="Calibri"/>
          <w:b w:val="0"/>
          <w:sz w:val="20"/>
        </w:rPr>
        <w:t>oraz nadużyć</w:t>
      </w:r>
      <w:r w:rsidRPr="00AF1BC9">
        <w:rPr>
          <w:rFonts w:ascii="Calibri" w:hAnsi="Calibri" w:cs="Calibri"/>
          <w:b w:val="0"/>
          <w:sz w:val="20"/>
        </w:rPr>
        <w:t>, gdzie ocena ta dokonywana jest na podstawie danych</w:t>
      </w:r>
      <w:r w:rsidR="005269B7">
        <w:rPr>
          <w:rFonts w:ascii="Calibri" w:hAnsi="Calibri" w:cs="Calibri"/>
          <w:b w:val="0"/>
          <w:sz w:val="20"/>
        </w:rPr>
        <w:t xml:space="preserve"> klienta i danych </w:t>
      </w:r>
      <w:r w:rsidRPr="00AF1BC9">
        <w:rPr>
          <w:rFonts w:ascii="Calibri" w:hAnsi="Calibri" w:cs="Calibri"/>
          <w:b w:val="0"/>
          <w:sz w:val="20"/>
        </w:rPr>
        <w:t xml:space="preserve">zadeklarowanych w dokumentach przedstawionych </w:t>
      </w:r>
      <w:r w:rsidR="00D03F30" w:rsidRPr="00AF1BC9">
        <w:rPr>
          <w:rFonts w:ascii="Calibri" w:hAnsi="Calibri" w:cs="Calibri"/>
          <w:b w:val="0"/>
          <w:sz w:val="20"/>
        </w:rPr>
        <w:t xml:space="preserve">przy zawieraniu umowy </w:t>
      </w:r>
      <w:r w:rsidR="00D03F30">
        <w:rPr>
          <w:rFonts w:ascii="Calibri" w:hAnsi="Calibri" w:cs="Calibri"/>
          <w:b w:val="0"/>
          <w:sz w:val="20"/>
        </w:rPr>
        <w:t xml:space="preserve">albo </w:t>
      </w:r>
      <w:r w:rsidRPr="00AF1BC9">
        <w:rPr>
          <w:rFonts w:ascii="Calibri" w:hAnsi="Calibri" w:cs="Calibri"/>
          <w:b w:val="0"/>
          <w:sz w:val="20"/>
        </w:rPr>
        <w:t xml:space="preserve">przy złożeniu dyspozycji lub zlecenia przeprowadzenia transakcji </w:t>
      </w:r>
      <w:r w:rsidR="005269B7">
        <w:rPr>
          <w:rFonts w:ascii="Calibri" w:hAnsi="Calibri" w:cs="Calibri"/>
          <w:b w:val="0"/>
          <w:sz w:val="20"/>
        </w:rPr>
        <w:t>okazjonalnej</w:t>
      </w:r>
      <w:r w:rsidRPr="00AF1BC9">
        <w:rPr>
          <w:rFonts w:ascii="Calibri" w:hAnsi="Calibri" w:cs="Calibri"/>
          <w:b w:val="0"/>
          <w:sz w:val="20"/>
        </w:rPr>
        <w:t xml:space="preserve">, w oparciu </w:t>
      </w:r>
      <w:r w:rsidR="00C56230">
        <w:rPr>
          <w:rFonts w:ascii="Calibri" w:hAnsi="Calibri" w:cs="Calibri"/>
          <w:b w:val="0"/>
          <w:sz w:val="20"/>
        </w:rPr>
        <w:br/>
      </w:r>
      <w:r w:rsidRPr="00AF1BC9">
        <w:rPr>
          <w:rFonts w:ascii="Calibri" w:hAnsi="Calibri" w:cs="Calibri"/>
          <w:b w:val="0"/>
          <w:sz w:val="20"/>
        </w:rPr>
        <w:t xml:space="preserve">o ustalone kryteria. Konsekwencją dokonywanej oceny </w:t>
      </w:r>
      <w:r w:rsidR="005269B7">
        <w:rPr>
          <w:rFonts w:ascii="Calibri" w:hAnsi="Calibri" w:cs="Calibri"/>
          <w:b w:val="0"/>
          <w:sz w:val="20"/>
        </w:rPr>
        <w:t>może być decyzja o</w:t>
      </w:r>
      <w:r w:rsidRPr="00AF1BC9">
        <w:rPr>
          <w:rFonts w:ascii="Calibri" w:hAnsi="Calibri" w:cs="Calibri"/>
          <w:b w:val="0"/>
          <w:sz w:val="20"/>
        </w:rPr>
        <w:t xml:space="preserve"> nienawiązani</w:t>
      </w:r>
      <w:r w:rsidR="005269B7">
        <w:rPr>
          <w:rFonts w:ascii="Calibri" w:hAnsi="Calibri" w:cs="Calibri"/>
          <w:b w:val="0"/>
          <w:sz w:val="20"/>
        </w:rPr>
        <w:t>u</w:t>
      </w:r>
      <w:r w:rsidRPr="00AF1BC9">
        <w:rPr>
          <w:rFonts w:ascii="Calibri" w:hAnsi="Calibri" w:cs="Calibri"/>
          <w:b w:val="0"/>
          <w:sz w:val="20"/>
        </w:rPr>
        <w:t xml:space="preserve"> relacji.</w:t>
      </w:r>
    </w:p>
    <w:p w14:paraId="28CB2A5A" w14:textId="6BAF911A" w:rsidR="00911698" w:rsidRDefault="00911698" w:rsidP="009B63E0">
      <w:pPr>
        <w:ind w:left="284"/>
        <w:jc w:val="both"/>
        <w:rPr>
          <w:rFonts w:ascii="Calibri" w:hAnsi="Calibri" w:cs="Calibri"/>
        </w:rPr>
      </w:pPr>
      <w:r w:rsidRPr="00C56230">
        <w:rPr>
          <w:rFonts w:ascii="Calibri" w:hAnsi="Calibri" w:cs="Calibri"/>
        </w:rPr>
        <w:t>Klient ma prawo do otrzymania stosownych wyjaśnień</w:t>
      </w:r>
      <w:r w:rsidR="007B3F12" w:rsidRPr="00C56230">
        <w:rPr>
          <w:rFonts w:ascii="Calibri" w:hAnsi="Calibri" w:cs="Calibri"/>
        </w:rPr>
        <w:t>,</w:t>
      </w:r>
      <w:r w:rsidRPr="00C56230">
        <w:rPr>
          <w:rFonts w:ascii="Calibri" w:hAnsi="Calibri" w:cs="Calibri"/>
        </w:rPr>
        <w:t xml:space="preserve"> co do podstaw podjętej decyzji, do uzyskania interwencji ludzkiej </w:t>
      </w:r>
      <w:r w:rsidR="007B3F12" w:rsidRPr="00C56230">
        <w:rPr>
          <w:rFonts w:ascii="Calibri" w:hAnsi="Calibri" w:cs="Calibri"/>
        </w:rPr>
        <w:br/>
      </w:r>
      <w:r w:rsidRPr="00C56230">
        <w:rPr>
          <w:rFonts w:ascii="Calibri" w:hAnsi="Calibri" w:cs="Calibri"/>
        </w:rPr>
        <w:t>w celu podjęcia ponownej decyzji oraz do wy</w:t>
      </w:r>
      <w:r w:rsidR="00C56230">
        <w:rPr>
          <w:rFonts w:ascii="Calibri" w:hAnsi="Calibri" w:cs="Calibri"/>
        </w:rPr>
        <w:t xml:space="preserve">rażenia własnego </w:t>
      </w:r>
      <w:r w:rsidRPr="00C56230">
        <w:rPr>
          <w:rFonts w:ascii="Calibri" w:hAnsi="Calibri" w:cs="Calibri"/>
        </w:rPr>
        <w:t>stanowiska</w:t>
      </w:r>
      <w:r w:rsidR="003B7352" w:rsidRPr="00C56230">
        <w:rPr>
          <w:rFonts w:ascii="Calibri" w:hAnsi="Calibri" w:cs="Calibri"/>
        </w:rPr>
        <w:t xml:space="preserve"> w ramach obowiązujących przepisów prawa</w:t>
      </w:r>
      <w:r w:rsidRPr="00C56230">
        <w:rPr>
          <w:rFonts w:ascii="Calibri" w:hAnsi="Calibri" w:cs="Calibri"/>
        </w:rPr>
        <w:t>.</w:t>
      </w:r>
    </w:p>
    <w:p w14:paraId="495E73DA" w14:textId="77777777" w:rsidR="00DB4738" w:rsidRPr="002B59F6" w:rsidRDefault="00DB4738" w:rsidP="002B59F6">
      <w:pPr>
        <w:pStyle w:val="Tekstpodstawowywcity2"/>
        <w:tabs>
          <w:tab w:val="left" w:pos="-3544"/>
        </w:tabs>
        <w:spacing w:line="240" w:lineRule="auto"/>
        <w:ind w:left="0"/>
        <w:rPr>
          <w:rFonts w:ascii="Calibri" w:hAnsi="Calibri" w:cs="Calibri"/>
          <w:b/>
          <w:sz w:val="20"/>
        </w:rPr>
      </w:pPr>
    </w:p>
    <w:p w14:paraId="15248BA6" w14:textId="77777777" w:rsidR="00AF1BC9" w:rsidRPr="002B59F6" w:rsidRDefault="00AF1BC9" w:rsidP="002B59F6">
      <w:pPr>
        <w:pStyle w:val="Tekstpodstawowywcity2"/>
        <w:tabs>
          <w:tab w:val="left" w:pos="-3544"/>
        </w:tabs>
        <w:spacing w:line="240" w:lineRule="auto"/>
        <w:ind w:left="0"/>
        <w:rPr>
          <w:rFonts w:ascii="Calibri" w:hAnsi="Calibri" w:cs="Calibri"/>
          <w:b/>
          <w:sz w:val="20"/>
        </w:rPr>
      </w:pPr>
      <w:r w:rsidRPr="002B59F6">
        <w:rPr>
          <w:rFonts w:ascii="Calibri" w:hAnsi="Calibri" w:cs="Calibri"/>
          <w:b/>
          <w:sz w:val="20"/>
        </w:rPr>
        <w:t>11.  Informacja przekazana w imieniu Biura Informacji Kredytowej SA (BIK).</w:t>
      </w:r>
    </w:p>
    <w:p w14:paraId="360E27B0" w14:textId="385C854B" w:rsidR="00AF1BC9" w:rsidRPr="00AF1BC9" w:rsidRDefault="00AF1BC9" w:rsidP="001F6FC4">
      <w:pPr>
        <w:jc w:val="both"/>
        <w:rPr>
          <w:rFonts w:ascii="Calibri" w:hAnsi="Calibri" w:cs="Calibri"/>
        </w:rPr>
      </w:pPr>
      <w:r w:rsidRPr="00AF1BC9">
        <w:rPr>
          <w:rFonts w:ascii="Calibri" w:hAnsi="Calibri" w:cs="Calibri"/>
        </w:rPr>
        <w:t xml:space="preserve">W </w:t>
      </w:r>
      <w:r>
        <w:rPr>
          <w:rFonts w:ascii="Calibri" w:hAnsi="Calibri" w:cs="Calibri"/>
        </w:rPr>
        <w:t xml:space="preserve">sytuacji </w:t>
      </w:r>
      <w:r w:rsidRPr="00AF1BC9">
        <w:rPr>
          <w:rFonts w:ascii="Calibri" w:hAnsi="Calibri" w:cs="Calibri"/>
        </w:rPr>
        <w:t>przekaza</w:t>
      </w:r>
      <w:r>
        <w:rPr>
          <w:rFonts w:ascii="Calibri" w:hAnsi="Calibri" w:cs="Calibri"/>
        </w:rPr>
        <w:t>nia</w:t>
      </w:r>
      <w:r w:rsidRPr="00AF1BC9">
        <w:rPr>
          <w:rFonts w:ascii="Calibri" w:hAnsi="Calibri" w:cs="Calibri"/>
        </w:rPr>
        <w:t xml:space="preserve"> danych, BIK obok Banku BPS SA – sta</w:t>
      </w:r>
      <w:r>
        <w:rPr>
          <w:rFonts w:ascii="Calibri" w:hAnsi="Calibri" w:cs="Calibri"/>
        </w:rPr>
        <w:t>nie</w:t>
      </w:r>
      <w:r w:rsidRPr="00AF1BC9">
        <w:rPr>
          <w:rFonts w:ascii="Calibri" w:hAnsi="Calibri" w:cs="Calibri"/>
        </w:rPr>
        <w:t xml:space="preserve"> się Administratorem </w:t>
      </w:r>
      <w:r>
        <w:rPr>
          <w:rFonts w:ascii="Calibri" w:hAnsi="Calibri" w:cs="Calibri"/>
        </w:rPr>
        <w:t xml:space="preserve">Pana/Pani </w:t>
      </w:r>
      <w:r w:rsidRPr="00AF1BC9">
        <w:rPr>
          <w:rFonts w:ascii="Calibri" w:hAnsi="Calibri" w:cs="Calibri"/>
        </w:rPr>
        <w:t xml:space="preserve">danych osobowych. Z BIK SA można skontaktować się poprzez adres e-mail: kontakt@bik.pl lub pisemnie (Centrum Obsługi Klienta BIK S.A., 02-676 Warszawa, ul. </w:t>
      </w:r>
      <w:r w:rsidR="0071117A">
        <w:rPr>
          <w:rFonts w:ascii="Calibri" w:hAnsi="Calibri" w:cs="Calibri"/>
        </w:rPr>
        <w:t>Zygmunta Modzelewskiego 77A</w:t>
      </w:r>
      <w:r w:rsidRPr="00AF1BC9">
        <w:rPr>
          <w:rFonts w:ascii="Calibri" w:hAnsi="Calibri" w:cs="Calibri"/>
        </w:rPr>
        <w:t xml:space="preserve">). BIK wyznaczyło Inspektora Ochrony Danych, z którym można się skontaktować poprzez e-mail: iod@bik.pl lub pisemnie (Inspektor Ochrony Danych, Centrum Obsługi Klienta BIK S.A., 02-676 Warszawa, </w:t>
      </w:r>
      <w:r w:rsidR="00C56230">
        <w:rPr>
          <w:rFonts w:ascii="Calibri" w:hAnsi="Calibri" w:cs="Calibri"/>
        </w:rPr>
        <w:br/>
      </w:r>
      <w:r w:rsidRPr="00AF1BC9">
        <w:rPr>
          <w:rFonts w:ascii="Calibri" w:hAnsi="Calibri" w:cs="Calibri"/>
        </w:rPr>
        <w:t xml:space="preserve">ul. </w:t>
      </w:r>
      <w:r w:rsidR="0071117A">
        <w:rPr>
          <w:rFonts w:ascii="Calibri" w:hAnsi="Calibri" w:cs="Calibri"/>
        </w:rPr>
        <w:t>Zygmunta Modzelewskiego 77A</w:t>
      </w:r>
      <w:r w:rsidRPr="00AF1BC9">
        <w:rPr>
          <w:rFonts w:ascii="Calibri" w:hAnsi="Calibri" w:cs="Calibri"/>
        </w:rPr>
        <w:t xml:space="preserve">), we wszystkich sprawach dotyczących przetwarzania danych osobowych oraz korzystania z praw związanych z przetwarzaniem danych.  Pełna treść klauzuli informacyjnej Biura Informacji Kredytowej dostępna jest na stronie </w:t>
      </w:r>
      <w:hyperlink r:id="rId11" w:history="1">
        <w:r w:rsidR="00C56230" w:rsidRPr="00564E40">
          <w:rPr>
            <w:rStyle w:val="Hipercze"/>
            <w:rFonts w:ascii="Calibri" w:hAnsi="Calibri" w:cs="Calibri"/>
          </w:rPr>
          <w:t>www.bankbps.pl/rodo</w:t>
        </w:r>
      </w:hyperlink>
      <w:r w:rsidR="00C56230">
        <w:rPr>
          <w:rFonts w:ascii="Calibri" w:hAnsi="Calibri" w:cs="Calibri"/>
        </w:rPr>
        <w:t xml:space="preserve"> .</w:t>
      </w:r>
    </w:p>
    <w:tbl>
      <w:tblPr>
        <w:tblpPr w:leftFromText="141" w:rightFromText="141" w:vertAnchor="text" w:horzAnchor="margin" w:tblpY="725"/>
        <w:tblW w:w="10348" w:type="dxa"/>
        <w:tblLook w:val="04A0" w:firstRow="1" w:lastRow="0" w:firstColumn="1" w:lastColumn="0" w:noHBand="0" w:noVBand="1"/>
      </w:tblPr>
      <w:tblGrid>
        <w:gridCol w:w="5245"/>
        <w:gridCol w:w="5103"/>
      </w:tblGrid>
      <w:tr w:rsidR="00C4391B" w:rsidRPr="00ED4EE3" w14:paraId="21AAD3EE" w14:textId="77777777" w:rsidTr="006472A4">
        <w:trPr>
          <w:trHeight w:val="774"/>
        </w:trPr>
        <w:tc>
          <w:tcPr>
            <w:tcW w:w="5245" w:type="dxa"/>
            <w:vAlign w:val="bottom"/>
          </w:tcPr>
          <w:p w14:paraId="5815503F" w14:textId="77777777" w:rsidR="00C4391B" w:rsidRPr="00ED4EE3" w:rsidRDefault="00C4391B" w:rsidP="009B63E0">
            <w:pPr>
              <w:tabs>
                <w:tab w:val="num" w:pos="426"/>
              </w:tabs>
              <w:ind w:right="-107"/>
              <w:rPr>
                <w:rFonts w:ascii="Calibri" w:hAnsi="Calibri" w:cs="Arial"/>
              </w:rPr>
            </w:pPr>
            <w:r w:rsidRPr="00ED4EE3">
              <w:rPr>
                <w:rFonts w:ascii="Calibri" w:hAnsi="Calibri" w:cs="Arial"/>
              </w:rPr>
              <w:lastRenderedPageBreak/>
              <w:t>________________________________________________</w:t>
            </w:r>
          </w:p>
        </w:tc>
        <w:tc>
          <w:tcPr>
            <w:tcW w:w="5103" w:type="dxa"/>
            <w:vAlign w:val="center"/>
          </w:tcPr>
          <w:p w14:paraId="44B45B66" w14:textId="77777777" w:rsidR="00C4391B" w:rsidRPr="00ED4EE3" w:rsidRDefault="00C4391B" w:rsidP="009B63E0">
            <w:pPr>
              <w:tabs>
                <w:tab w:val="num" w:pos="426"/>
              </w:tabs>
              <w:spacing w:line="360" w:lineRule="auto"/>
              <w:ind w:right="-111"/>
              <w:rPr>
                <w:rFonts w:ascii="Calibri" w:hAnsi="Calibri" w:cs="Arial"/>
              </w:rPr>
            </w:pPr>
          </w:p>
          <w:p w14:paraId="56234214" w14:textId="77777777" w:rsidR="00C4391B" w:rsidRPr="00ED4EE3" w:rsidRDefault="00C4391B" w:rsidP="001F6FC4">
            <w:pPr>
              <w:tabs>
                <w:tab w:val="num" w:pos="426"/>
              </w:tabs>
              <w:rPr>
                <w:rFonts w:ascii="Calibri" w:hAnsi="Calibri" w:cs="Arial"/>
              </w:rPr>
            </w:pPr>
            <w:r w:rsidRPr="00ED4EE3">
              <w:rPr>
                <w:rFonts w:ascii="Calibri" w:hAnsi="Calibri" w:cs="Arial"/>
              </w:rPr>
              <w:t>______________________________________________</w:t>
            </w:r>
          </w:p>
        </w:tc>
      </w:tr>
      <w:tr w:rsidR="00C4391B" w:rsidRPr="00ED4EE3" w14:paraId="1983C5CD" w14:textId="77777777" w:rsidTr="006472A4">
        <w:trPr>
          <w:trHeight w:val="778"/>
        </w:trPr>
        <w:tc>
          <w:tcPr>
            <w:tcW w:w="5245" w:type="dxa"/>
          </w:tcPr>
          <w:p w14:paraId="3191230F" w14:textId="77777777" w:rsidR="00C4391B" w:rsidRPr="00ED4EE3" w:rsidRDefault="00C4391B" w:rsidP="001F6FC4">
            <w:pPr>
              <w:spacing w:before="60"/>
              <w:rPr>
                <w:rFonts w:ascii="Calibri" w:hAnsi="Calibri" w:cs="Arial"/>
              </w:rPr>
            </w:pPr>
            <w:r w:rsidRPr="00ED4EE3">
              <w:rPr>
                <w:rFonts w:ascii="Calibri" w:hAnsi="Calibri" w:cs="Arial"/>
              </w:rPr>
              <w:t>(miejscowość, data)</w:t>
            </w:r>
          </w:p>
        </w:tc>
        <w:tc>
          <w:tcPr>
            <w:tcW w:w="5103" w:type="dxa"/>
          </w:tcPr>
          <w:p w14:paraId="27FAC8DF" w14:textId="1BE3BAF9" w:rsidR="00C4391B" w:rsidRPr="00ED4EE3" w:rsidRDefault="009B63E0" w:rsidP="001F6FC4">
            <w:pPr>
              <w:rPr>
                <w:rFonts w:ascii="Calibri" w:hAnsi="Calibri" w:cs="Arial"/>
              </w:rPr>
            </w:pPr>
            <w:r>
              <w:rPr>
                <w:rFonts w:ascii="Calibri" w:hAnsi="Calibri" w:cs="Arial"/>
              </w:rPr>
              <w:t>(</w:t>
            </w:r>
            <w:r w:rsidR="00C4391B" w:rsidRPr="00ED4EE3">
              <w:rPr>
                <w:rFonts w:ascii="Calibri" w:hAnsi="Calibri" w:cs="Arial"/>
              </w:rPr>
              <w:t>podpisy osób reprezentujących Klienta)</w:t>
            </w:r>
          </w:p>
          <w:p w14:paraId="5AF8E55B" w14:textId="77777777" w:rsidR="00C4391B" w:rsidRPr="00ED4EE3" w:rsidRDefault="00C4391B" w:rsidP="001F6FC4">
            <w:pPr>
              <w:ind w:left="567"/>
              <w:jc w:val="center"/>
              <w:rPr>
                <w:rFonts w:ascii="Calibri" w:hAnsi="Calibri" w:cs="Arial"/>
              </w:rPr>
            </w:pPr>
          </w:p>
        </w:tc>
      </w:tr>
    </w:tbl>
    <w:p w14:paraId="6F4818F8" w14:textId="77777777" w:rsidR="006F7AE3" w:rsidRPr="00AF1BC9" w:rsidRDefault="00D854E8" w:rsidP="001F6FC4">
      <w:pPr>
        <w:tabs>
          <w:tab w:val="num" w:pos="426"/>
        </w:tabs>
        <w:spacing w:before="120" w:after="120" w:line="240" w:lineRule="atLeast"/>
        <w:jc w:val="both"/>
        <w:rPr>
          <w:rFonts w:ascii="Calibri" w:hAnsi="Calibri" w:cs="Calibri"/>
        </w:rPr>
      </w:pPr>
      <w:r w:rsidRPr="00AF1BC9">
        <w:rPr>
          <w:rFonts w:ascii="Calibri" w:hAnsi="Calibri" w:cs="Calibri"/>
          <w:b/>
        </w:rPr>
        <w:t>Oświadczam, że zapoznałem/zapoznałam się z klauzulą informacyjną Administratora</w:t>
      </w:r>
    </w:p>
    <w:sectPr w:rsidR="006F7AE3" w:rsidRPr="00AF1BC9" w:rsidSect="001F6FC4">
      <w:footerReference w:type="even" r:id="rId12"/>
      <w:footerReference w:type="default" r:id="rId13"/>
      <w:headerReference w:type="first" r:id="rId14"/>
      <w:footerReference w:type="first" r:id="rId15"/>
      <w:pgSz w:w="11906" w:h="16838"/>
      <w:pgMar w:top="851" w:right="849" w:bottom="85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95B5F" w14:textId="77777777" w:rsidR="00A87797" w:rsidRDefault="00A87797">
      <w:r>
        <w:separator/>
      </w:r>
    </w:p>
  </w:endnote>
  <w:endnote w:type="continuationSeparator" w:id="0">
    <w:p w14:paraId="3DB61BC0" w14:textId="77777777" w:rsidR="00A87797" w:rsidRDefault="00A8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BF14" w14:textId="77777777" w:rsidR="0038322A" w:rsidRDefault="0038322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5C881391" w14:textId="77777777" w:rsidR="0038322A" w:rsidRDefault="003832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sdtContent>
      <w:p w14:paraId="7ABD8B8F" w14:textId="77777777" w:rsidR="00332C14" w:rsidRDefault="00332C14" w:rsidP="00332C14">
        <w:pPr>
          <w:pStyle w:val="Stopka"/>
          <w:jc w:val="right"/>
        </w:pPr>
      </w:p>
      <w:p w14:paraId="6582E639" w14:textId="579B8ADD" w:rsidR="00087A32" w:rsidRDefault="00332C14" w:rsidP="00332C14">
        <w:pPr>
          <w:pStyle w:val="Stopka"/>
          <w:jc w:val="right"/>
        </w:pPr>
        <w:r w:rsidRPr="00F81AC0">
          <w:rPr>
            <w:sz w:val="16"/>
            <w:szCs w:val="16"/>
          </w:rPr>
          <w:t xml:space="preserve">Strona </w:t>
        </w:r>
        <w:r w:rsidRPr="00F81AC0">
          <w:rPr>
            <w:b/>
            <w:bCs/>
            <w:sz w:val="16"/>
            <w:szCs w:val="16"/>
          </w:rPr>
          <w:fldChar w:fldCharType="begin"/>
        </w:r>
        <w:r w:rsidRPr="00F81AC0">
          <w:rPr>
            <w:b/>
            <w:bCs/>
            <w:sz w:val="16"/>
            <w:szCs w:val="16"/>
          </w:rPr>
          <w:instrText>PAGE</w:instrText>
        </w:r>
        <w:r w:rsidRPr="00F81AC0">
          <w:rPr>
            <w:b/>
            <w:bCs/>
            <w:sz w:val="16"/>
            <w:szCs w:val="16"/>
          </w:rPr>
          <w:fldChar w:fldCharType="separate"/>
        </w:r>
        <w:r>
          <w:rPr>
            <w:b/>
            <w:bCs/>
            <w:noProof/>
            <w:sz w:val="16"/>
            <w:szCs w:val="16"/>
          </w:rPr>
          <w:t>2</w:t>
        </w:r>
        <w:r w:rsidRPr="00F81AC0">
          <w:rPr>
            <w:b/>
            <w:bCs/>
            <w:sz w:val="16"/>
            <w:szCs w:val="16"/>
          </w:rPr>
          <w:fldChar w:fldCharType="end"/>
        </w:r>
        <w:r w:rsidRPr="00F81AC0">
          <w:rPr>
            <w:sz w:val="16"/>
            <w:szCs w:val="16"/>
          </w:rPr>
          <w:t xml:space="preserve"> z </w:t>
        </w:r>
        <w:r w:rsidRPr="00F81AC0">
          <w:rPr>
            <w:b/>
            <w:bCs/>
            <w:sz w:val="16"/>
            <w:szCs w:val="16"/>
          </w:rPr>
          <w:fldChar w:fldCharType="begin"/>
        </w:r>
        <w:r w:rsidRPr="00F81AC0">
          <w:rPr>
            <w:b/>
            <w:bCs/>
            <w:sz w:val="16"/>
            <w:szCs w:val="16"/>
          </w:rPr>
          <w:instrText>NUMPAGES</w:instrText>
        </w:r>
        <w:r w:rsidRPr="00F81AC0">
          <w:rPr>
            <w:b/>
            <w:bCs/>
            <w:sz w:val="16"/>
            <w:szCs w:val="16"/>
          </w:rPr>
          <w:fldChar w:fldCharType="separate"/>
        </w:r>
        <w:r>
          <w:rPr>
            <w:b/>
            <w:bCs/>
            <w:noProof/>
            <w:sz w:val="16"/>
            <w:szCs w:val="16"/>
          </w:rPr>
          <w:t>4</w:t>
        </w:r>
        <w:r w:rsidRPr="00F81AC0">
          <w:rPr>
            <w:b/>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98AA" w14:textId="4AAA6E04" w:rsidR="00087A32" w:rsidRDefault="00012FDE" w:rsidP="00087A32">
    <w:r>
      <w:rPr>
        <w:noProof/>
      </w:rPr>
      <mc:AlternateContent>
        <mc:Choice Requires="wps">
          <w:drawing>
            <wp:anchor distT="0" distB="0" distL="114300" distR="114300" simplePos="0" relativeHeight="251657216" behindDoc="0" locked="0" layoutInCell="1" allowOverlap="1" wp14:anchorId="0C194D6F" wp14:editId="03B17A38">
              <wp:simplePos x="0" y="0"/>
              <wp:positionH relativeFrom="column">
                <wp:posOffset>5248275</wp:posOffset>
              </wp:positionH>
              <wp:positionV relativeFrom="paragraph">
                <wp:posOffset>-3175</wp:posOffset>
              </wp:positionV>
              <wp:extent cx="504825" cy="504825"/>
              <wp:effectExtent l="0" t="0" r="0" b="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04825"/>
                      </a:xfrm>
                      <a:prstGeom prst="ellipse">
                        <a:avLst/>
                      </a:prstGeom>
                      <a:noFill/>
                      <a:ln w="12700">
                        <a:solidFill>
                          <a:srgbClr val="008866"/>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6924C" id="Oval 6" o:spid="_x0000_s1026" style="position:absolute;margin-left:413.25pt;margin-top:-.25pt;width:39.7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" filled="f" strokecolor="#086" strokeweight="1pt">
              <v:stroke dashstyle="dash"/>
              <v:shadow color="#868686"/>
            </v:oval>
          </w:pict>
        </mc:Fallback>
      </mc:AlternateContent>
    </w:r>
  </w:p>
  <w:p w14:paraId="47167A97" w14:textId="192E9AF2" w:rsidR="00087A32" w:rsidRPr="008625DC" w:rsidRDefault="00012FDE" w:rsidP="00087A32">
    <w:pPr>
      <w:pStyle w:val="Stopka"/>
      <w:jc w:val="center"/>
      <w:rPr>
        <w:rFonts w:ascii="Calibri" w:hAnsi="Calibri"/>
        <w:color w:val="008866"/>
        <w:sz w:val="28"/>
        <w:szCs w:val="28"/>
      </w:rPr>
    </w:pPr>
    <w:r w:rsidRPr="00843792">
      <w:rPr>
        <w:rFonts w:ascii="Calibri" w:hAnsi="Calibri"/>
        <w:noProof/>
        <w:color w:val="008866"/>
        <w:sz w:val="28"/>
        <w:szCs w:val="28"/>
      </w:rPr>
      <mc:AlternateContent>
        <mc:Choice Requires="wps">
          <w:drawing>
            <wp:anchor distT="0" distB="0" distL="114300" distR="114300" simplePos="0" relativeHeight="251658240" behindDoc="0" locked="0" layoutInCell="1" allowOverlap="1" wp14:anchorId="41BC56AB" wp14:editId="75C1E94D">
              <wp:simplePos x="0" y="0"/>
              <wp:positionH relativeFrom="column">
                <wp:posOffset>-2458085</wp:posOffset>
              </wp:positionH>
              <wp:positionV relativeFrom="paragraph">
                <wp:posOffset>121285</wp:posOffset>
              </wp:positionV>
              <wp:extent cx="7706360" cy="63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6360" cy="635"/>
                      </a:xfrm>
                      <a:prstGeom prst="straightConnector1">
                        <a:avLst/>
                      </a:prstGeom>
                      <a:noFill/>
                      <a:ln w="12700">
                        <a:solidFill>
                          <a:srgbClr val="00886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CBE118" id="_x0000_t32" coordsize="21600,21600" o:spt="32" o:oned="t" path="m,l21600,21600e" filled="f">
              <v:path arrowok="t" fillok="f" o:connecttype="none"/>
              <o:lock v:ext="edit" shapetype="t"/>
            </v:shapetype>
            <v:shape id="AutoShape 7" o:spid="_x0000_s1026" type="#_x0000_t32" style="position:absolute;margin-left:-193.55pt;margin-top:9.55pt;width:606.8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" strokecolor="#086" strokeweight="1pt">
              <v:stroke dashstyle="dash"/>
              <v:shadow color="#868686"/>
            </v:shape>
          </w:pict>
        </mc:Fallback>
      </mc:AlternateContent>
    </w:r>
    <w:r w:rsidR="00087A32">
      <w:rPr>
        <w:rFonts w:ascii="Calibri" w:hAnsi="Calibri"/>
        <w:color w:val="008866"/>
        <w:sz w:val="28"/>
        <w:szCs w:val="28"/>
      </w:rPr>
      <w:t xml:space="preserve">                                                                                                                 </w:t>
    </w:r>
    <w:r w:rsidR="00087A32" w:rsidRPr="00843792">
      <w:rPr>
        <w:rFonts w:ascii="Calibri" w:hAnsi="Calibri"/>
        <w:color w:val="008866"/>
        <w:sz w:val="28"/>
        <w:szCs w:val="28"/>
      </w:rPr>
      <w:fldChar w:fldCharType="begin"/>
    </w:r>
    <w:r w:rsidR="00087A32" w:rsidRPr="00843792">
      <w:rPr>
        <w:rFonts w:ascii="Calibri" w:hAnsi="Calibri"/>
        <w:color w:val="008866"/>
        <w:sz w:val="28"/>
        <w:szCs w:val="28"/>
      </w:rPr>
      <w:instrText>PAGE   \* MERGEFORMAT</w:instrText>
    </w:r>
    <w:r w:rsidR="00087A32" w:rsidRPr="00843792">
      <w:rPr>
        <w:rFonts w:ascii="Calibri" w:hAnsi="Calibri"/>
        <w:color w:val="008866"/>
        <w:sz w:val="28"/>
        <w:szCs w:val="28"/>
      </w:rPr>
      <w:fldChar w:fldCharType="separate"/>
    </w:r>
    <w:r w:rsidR="00332C14">
      <w:rPr>
        <w:rFonts w:ascii="Calibri" w:hAnsi="Calibri"/>
        <w:noProof/>
        <w:color w:val="008866"/>
        <w:sz w:val="28"/>
        <w:szCs w:val="28"/>
      </w:rPr>
      <w:t>1</w:t>
    </w:r>
    <w:r w:rsidR="00087A32" w:rsidRPr="00843792">
      <w:rPr>
        <w:rFonts w:ascii="Calibri" w:hAnsi="Calibri"/>
        <w:color w:val="008866"/>
        <w:sz w:val="28"/>
        <w:szCs w:val="28"/>
      </w:rPr>
      <w:fldChar w:fldCharType="end"/>
    </w:r>
  </w:p>
  <w:p w14:paraId="4469BB9C" w14:textId="77777777" w:rsidR="00087A32" w:rsidRDefault="00087A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75586" w14:textId="77777777" w:rsidR="00A87797" w:rsidRDefault="00A87797">
      <w:r>
        <w:separator/>
      </w:r>
    </w:p>
  </w:footnote>
  <w:footnote w:type="continuationSeparator" w:id="0">
    <w:p w14:paraId="19B3D817" w14:textId="77777777" w:rsidR="00A87797" w:rsidRDefault="00A8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353" w14:textId="0F8CF130" w:rsidR="00C91531" w:rsidRDefault="006472A4" w:rsidP="00C91531">
    <w:pPr>
      <w:pStyle w:val="Nagwek"/>
    </w:pPr>
    <w:r>
      <w:rPr>
        <w:noProof/>
      </w:rPr>
      <mc:AlternateContent>
        <mc:Choice Requires="wpc">
          <w:drawing>
            <wp:inline distT="0" distB="0" distL="0" distR="0" wp14:anchorId="6E1163DB" wp14:editId="2F07A6A6">
              <wp:extent cx="6480810" cy="759544"/>
              <wp:effectExtent l="0" t="0" r="0" b="2540"/>
              <wp:docPr id="219010081" name="Kanw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30391037" name="Freeform 3"/>
                      <wps:cNvSpPr>
                        <a:spLocks/>
                      </wps:cNvSpPr>
                      <wps:spPr bwMode="auto">
                        <a:xfrm>
                          <a:off x="0" y="0"/>
                          <a:ext cx="847090" cy="733425"/>
                        </a:xfrm>
                        <a:custGeom>
                          <a:avLst/>
                          <a:gdLst>
                            <a:gd name="T0" fmla="*/ 256 w 1334"/>
                            <a:gd name="T1" fmla="*/ 0 h 1155"/>
                            <a:gd name="T2" fmla="*/ 1334 w 1334"/>
                            <a:gd name="T3" fmla="*/ 0 h 1155"/>
                            <a:gd name="T4" fmla="*/ 1078 w 1334"/>
                            <a:gd name="T5" fmla="*/ 1155 h 1155"/>
                            <a:gd name="T6" fmla="*/ 0 w 1334"/>
                            <a:gd name="T7" fmla="*/ 1155 h 1155"/>
                            <a:gd name="T8" fmla="*/ 256 w 1334"/>
                            <a:gd name="T9" fmla="*/ 0 h 1155"/>
                          </a:gdLst>
                          <a:ahLst/>
                          <a:cxnLst>
                            <a:cxn ang="0">
                              <a:pos x="T0" y="T1"/>
                            </a:cxn>
                            <a:cxn ang="0">
                              <a:pos x="T2" y="T3"/>
                            </a:cxn>
                            <a:cxn ang="0">
                              <a:pos x="T4" y="T5"/>
                            </a:cxn>
                            <a:cxn ang="0">
                              <a:pos x="T6" y="T7"/>
                            </a:cxn>
                            <a:cxn ang="0">
                              <a:pos x="T8" y="T9"/>
                            </a:cxn>
                          </a:cxnLst>
                          <a:rect l="0" t="0" r="r" b="b"/>
                          <a:pathLst>
                            <a:path w="1334" h="1155">
                              <a:moveTo>
                                <a:pt x="256" y="0"/>
                              </a:moveTo>
                              <a:lnTo>
                                <a:pt x="1334" y="0"/>
                              </a:lnTo>
                              <a:lnTo>
                                <a:pt x="1078" y="1155"/>
                              </a:lnTo>
                              <a:lnTo>
                                <a:pt x="0" y="1155"/>
                              </a:lnTo>
                              <a:lnTo>
                                <a:pt x="256" y="0"/>
                              </a:lnTo>
                              <a:close/>
                            </a:path>
                          </a:pathLst>
                        </a:custGeom>
                        <a:solidFill>
                          <a:srgbClr val="00D9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431443" name="Freeform 4"/>
                      <wps:cNvSpPr>
                        <a:spLocks/>
                      </wps:cNvSpPr>
                      <wps:spPr bwMode="auto">
                        <a:xfrm>
                          <a:off x="151765" y="85725"/>
                          <a:ext cx="557530" cy="566420"/>
                        </a:xfrm>
                        <a:custGeom>
                          <a:avLst/>
                          <a:gdLst>
                            <a:gd name="T0" fmla="*/ 772 w 878"/>
                            <a:gd name="T1" fmla="*/ 203 h 892"/>
                            <a:gd name="T2" fmla="*/ 717 w 878"/>
                            <a:gd name="T3" fmla="*/ 128 h 892"/>
                            <a:gd name="T4" fmla="*/ 617 w 878"/>
                            <a:gd name="T5" fmla="*/ 108 h 892"/>
                            <a:gd name="T6" fmla="*/ 539 w 878"/>
                            <a:gd name="T7" fmla="*/ 108 h 892"/>
                            <a:gd name="T8" fmla="*/ 489 w 878"/>
                            <a:gd name="T9" fmla="*/ 122 h 892"/>
                            <a:gd name="T10" fmla="*/ 439 w 878"/>
                            <a:gd name="T11" fmla="*/ 142 h 892"/>
                            <a:gd name="T12" fmla="*/ 461 w 878"/>
                            <a:gd name="T13" fmla="*/ 95 h 892"/>
                            <a:gd name="T14" fmla="*/ 528 w 878"/>
                            <a:gd name="T15" fmla="*/ 68 h 892"/>
                            <a:gd name="T16" fmla="*/ 567 w 878"/>
                            <a:gd name="T17" fmla="*/ 54 h 892"/>
                            <a:gd name="T18" fmla="*/ 706 w 878"/>
                            <a:gd name="T19" fmla="*/ 41 h 892"/>
                            <a:gd name="T20" fmla="*/ 822 w 878"/>
                            <a:gd name="T21" fmla="*/ 95 h 892"/>
                            <a:gd name="T22" fmla="*/ 856 w 878"/>
                            <a:gd name="T23" fmla="*/ 142 h 892"/>
                            <a:gd name="T24" fmla="*/ 872 w 878"/>
                            <a:gd name="T25" fmla="*/ 189 h 892"/>
                            <a:gd name="T26" fmla="*/ 872 w 878"/>
                            <a:gd name="T27" fmla="*/ 223 h 892"/>
                            <a:gd name="T28" fmla="*/ 878 w 878"/>
                            <a:gd name="T29" fmla="*/ 264 h 892"/>
                            <a:gd name="T30" fmla="*/ 867 w 878"/>
                            <a:gd name="T31" fmla="*/ 621 h 892"/>
                            <a:gd name="T32" fmla="*/ 828 w 878"/>
                            <a:gd name="T33" fmla="*/ 696 h 892"/>
                            <a:gd name="T34" fmla="*/ 772 w 878"/>
                            <a:gd name="T35" fmla="*/ 750 h 892"/>
                            <a:gd name="T36" fmla="*/ 672 w 878"/>
                            <a:gd name="T37" fmla="*/ 797 h 892"/>
                            <a:gd name="T38" fmla="*/ 589 w 878"/>
                            <a:gd name="T39" fmla="*/ 838 h 892"/>
                            <a:gd name="T40" fmla="*/ 522 w 878"/>
                            <a:gd name="T41" fmla="*/ 892 h 892"/>
                            <a:gd name="T42" fmla="*/ 456 w 878"/>
                            <a:gd name="T43" fmla="*/ 811 h 892"/>
                            <a:gd name="T44" fmla="*/ 383 w 878"/>
                            <a:gd name="T45" fmla="*/ 770 h 892"/>
                            <a:gd name="T46" fmla="*/ 294 w 878"/>
                            <a:gd name="T47" fmla="*/ 750 h 892"/>
                            <a:gd name="T48" fmla="*/ 139 w 878"/>
                            <a:gd name="T49" fmla="*/ 716 h 892"/>
                            <a:gd name="T50" fmla="*/ 28 w 878"/>
                            <a:gd name="T51" fmla="*/ 642 h 892"/>
                            <a:gd name="T52" fmla="*/ 0 w 878"/>
                            <a:gd name="T53" fmla="*/ 561 h 892"/>
                            <a:gd name="T54" fmla="*/ 5 w 878"/>
                            <a:gd name="T55" fmla="*/ 155 h 892"/>
                            <a:gd name="T56" fmla="*/ 28 w 878"/>
                            <a:gd name="T57" fmla="*/ 101 h 892"/>
                            <a:gd name="T58" fmla="*/ 89 w 878"/>
                            <a:gd name="T59" fmla="*/ 47 h 892"/>
                            <a:gd name="T60" fmla="*/ 172 w 878"/>
                            <a:gd name="T61" fmla="*/ 14 h 892"/>
                            <a:gd name="T62" fmla="*/ 261 w 878"/>
                            <a:gd name="T63" fmla="*/ 7 h 892"/>
                            <a:gd name="T64" fmla="*/ 344 w 878"/>
                            <a:gd name="T65" fmla="*/ 20 h 892"/>
                            <a:gd name="T66" fmla="*/ 422 w 878"/>
                            <a:gd name="T67" fmla="*/ 27 h 892"/>
                            <a:gd name="T68" fmla="*/ 494 w 878"/>
                            <a:gd name="T69" fmla="*/ 7 h 892"/>
                            <a:gd name="T70" fmla="*/ 517 w 878"/>
                            <a:gd name="T71" fmla="*/ 14 h 892"/>
                            <a:gd name="T72" fmla="*/ 472 w 878"/>
                            <a:gd name="T73" fmla="*/ 54 h 892"/>
                            <a:gd name="T74" fmla="*/ 400 w 878"/>
                            <a:gd name="T75" fmla="*/ 81 h 892"/>
                            <a:gd name="T76" fmla="*/ 317 w 878"/>
                            <a:gd name="T77" fmla="*/ 74 h 892"/>
                            <a:gd name="T78" fmla="*/ 233 w 878"/>
                            <a:gd name="T79" fmla="*/ 61 h 892"/>
                            <a:gd name="T80" fmla="*/ 161 w 878"/>
                            <a:gd name="T81" fmla="*/ 81 h 892"/>
                            <a:gd name="T82" fmla="*/ 122 w 878"/>
                            <a:gd name="T83" fmla="*/ 135 h 892"/>
                            <a:gd name="T84" fmla="*/ 111 w 878"/>
                            <a:gd name="T85" fmla="*/ 182 h 892"/>
                            <a:gd name="T86" fmla="*/ 106 w 878"/>
                            <a:gd name="T87" fmla="*/ 243 h 892"/>
                            <a:gd name="T88" fmla="*/ 111 w 878"/>
                            <a:gd name="T89" fmla="*/ 493 h 892"/>
                            <a:gd name="T90" fmla="*/ 122 w 878"/>
                            <a:gd name="T91" fmla="*/ 567 h 892"/>
                            <a:gd name="T92" fmla="*/ 156 w 878"/>
                            <a:gd name="T93" fmla="*/ 615 h 892"/>
                            <a:gd name="T94" fmla="*/ 228 w 878"/>
                            <a:gd name="T95" fmla="*/ 642 h 892"/>
                            <a:gd name="T96" fmla="*/ 294 w 878"/>
                            <a:gd name="T97" fmla="*/ 655 h 892"/>
                            <a:gd name="T98" fmla="*/ 339 w 878"/>
                            <a:gd name="T99" fmla="*/ 655 h 892"/>
                            <a:gd name="T100" fmla="*/ 378 w 878"/>
                            <a:gd name="T101" fmla="*/ 669 h 892"/>
                            <a:gd name="T102" fmla="*/ 461 w 878"/>
                            <a:gd name="T103" fmla="*/ 716 h 892"/>
                            <a:gd name="T104" fmla="*/ 528 w 878"/>
                            <a:gd name="T105" fmla="*/ 784 h 892"/>
                            <a:gd name="T106" fmla="*/ 567 w 878"/>
                            <a:gd name="T107" fmla="*/ 763 h 892"/>
                            <a:gd name="T108" fmla="*/ 600 w 878"/>
                            <a:gd name="T109" fmla="*/ 743 h 892"/>
                            <a:gd name="T110" fmla="*/ 656 w 878"/>
                            <a:gd name="T111" fmla="*/ 716 h 892"/>
                            <a:gd name="T112" fmla="*/ 728 w 878"/>
                            <a:gd name="T113" fmla="*/ 662 h 892"/>
                            <a:gd name="T114" fmla="*/ 772 w 878"/>
                            <a:gd name="T115" fmla="*/ 59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78" h="892">
                              <a:moveTo>
                                <a:pt x="778" y="574"/>
                              </a:moveTo>
                              <a:lnTo>
                                <a:pt x="778" y="250"/>
                              </a:lnTo>
                              <a:lnTo>
                                <a:pt x="772" y="203"/>
                              </a:lnTo>
                              <a:lnTo>
                                <a:pt x="761" y="176"/>
                              </a:lnTo>
                              <a:lnTo>
                                <a:pt x="739" y="149"/>
                              </a:lnTo>
                              <a:lnTo>
                                <a:pt x="717" y="128"/>
                              </a:lnTo>
                              <a:lnTo>
                                <a:pt x="689" y="115"/>
                              </a:lnTo>
                              <a:lnTo>
                                <a:pt x="656" y="108"/>
                              </a:lnTo>
                              <a:lnTo>
                                <a:pt x="617" y="108"/>
                              </a:lnTo>
                              <a:lnTo>
                                <a:pt x="578" y="108"/>
                              </a:lnTo>
                              <a:lnTo>
                                <a:pt x="561" y="108"/>
                              </a:lnTo>
                              <a:lnTo>
                                <a:pt x="539" y="108"/>
                              </a:lnTo>
                              <a:lnTo>
                                <a:pt x="522" y="115"/>
                              </a:lnTo>
                              <a:lnTo>
                                <a:pt x="506" y="122"/>
                              </a:lnTo>
                              <a:lnTo>
                                <a:pt x="489" y="122"/>
                              </a:lnTo>
                              <a:lnTo>
                                <a:pt x="472" y="128"/>
                              </a:lnTo>
                              <a:lnTo>
                                <a:pt x="456" y="135"/>
                              </a:lnTo>
                              <a:lnTo>
                                <a:pt x="439" y="142"/>
                              </a:lnTo>
                              <a:lnTo>
                                <a:pt x="433" y="115"/>
                              </a:lnTo>
                              <a:lnTo>
                                <a:pt x="439" y="108"/>
                              </a:lnTo>
                              <a:lnTo>
                                <a:pt x="461" y="95"/>
                              </a:lnTo>
                              <a:lnTo>
                                <a:pt x="478" y="88"/>
                              </a:lnTo>
                              <a:lnTo>
                                <a:pt x="506" y="74"/>
                              </a:lnTo>
                              <a:lnTo>
                                <a:pt x="528" y="68"/>
                              </a:lnTo>
                              <a:lnTo>
                                <a:pt x="544" y="61"/>
                              </a:lnTo>
                              <a:lnTo>
                                <a:pt x="561" y="54"/>
                              </a:lnTo>
                              <a:lnTo>
                                <a:pt x="567" y="54"/>
                              </a:lnTo>
                              <a:lnTo>
                                <a:pt x="611" y="41"/>
                              </a:lnTo>
                              <a:lnTo>
                                <a:pt x="661" y="41"/>
                              </a:lnTo>
                              <a:lnTo>
                                <a:pt x="706" y="41"/>
                              </a:lnTo>
                              <a:lnTo>
                                <a:pt x="750" y="54"/>
                              </a:lnTo>
                              <a:lnTo>
                                <a:pt x="789" y="68"/>
                              </a:lnTo>
                              <a:lnTo>
                                <a:pt x="822" y="95"/>
                              </a:lnTo>
                              <a:lnTo>
                                <a:pt x="833" y="108"/>
                              </a:lnTo>
                              <a:lnTo>
                                <a:pt x="850" y="122"/>
                              </a:lnTo>
                              <a:lnTo>
                                <a:pt x="856" y="142"/>
                              </a:lnTo>
                              <a:lnTo>
                                <a:pt x="867" y="162"/>
                              </a:lnTo>
                              <a:lnTo>
                                <a:pt x="867" y="176"/>
                              </a:lnTo>
                              <a:lnTo>
                                <a:pt x="872" y="189"/>
                              </a:lnTo>
                              <a:lnTo>
                                <a:pt x="872" y="196"/>
                              </a:lnTo>
                              <a:lnTo>
                                <a:pt x="872" y="209"/>
                              </a:lnTo>
                              <a:lnTo>
                                <a:pt x="872" y="223"/>
                              </a:lnTo>
                              <a:lnTo>
                                <a:pt x="878" y="236"/>
                              </a:lnTo>
                              <a:lnTo>
                                <a:pt x="878" y="250"/>
                              </a:lnTo>
                              <a:lnTo>
                                <a:pt x="878" y="264"/>
                              </a:lnTo>
                              <a:lnTo>
                                <a:pt x="878" y="567"/>
                              </a:lnTo>
                              <a:lnTo>
                                <a:pt x="872" y="594"/>
                              </a:lnTo>
                              <a:lnTo>
                                <a:pt x="867" y="621"/>
                              </a:lnTo>
                              <a:lnTo>
                                <a:pt x="861" y="649"/>
                              </a:lnTo>
                              <a:lnTo>
                                <a:pt x="845" y="669"/>
                              </a:lnTo>
                              <a:lnTo>
                                <a:pt x="828" y="696"/>
                              </a:lnTo>
                              <a:lnTo>
                                <a:pt x="811" y="716"/>
                              </a:lnTo>
                              <a:lnTo>
                                <a:pt x="789" y="736"/>
                              </a:lnTo>
                              <a:lnTo>
                                <a:pt x="772" y="750"/>
                              </a:lnTo>
                              <a:lnTo>
                                <a:pt x="733" y="770"/>
                              </a:lnTo>
                              <a:lnTo>
                                <a:pt x="700" y="790"/>
                              </a:lnTo>
                              <a:lnTo>
                                <a:pt x="672" y="797"/>
                              </a:lnTo>
                              <a:lnTo>
                                <a:pt x="645" y="811"/>
                              </a:lnTo>
                              <a:lnTo>
                                <a:pt x="617" y="824"/>
                              </a:lnTo>
                              <a:lnTo>
                                <a:pt x="589" y="838"/>
                              </a:lnTo>
                              <a:lnTo>
                                <a:pt x="556" y="865"/>
                              </a:lnTo>
                              <a:lnTo>
                                <a:pt x="522" y="892"/>
                              </a:lnTo>
                              <a:lnTo>
                                <a:pt x="500" y="858"/>
                              </a:lnTo>
                              <a:lnTo>
                                <a:pt x="478" y="831"/>
                              </a:lnTo>
                              <a:lnTo>
                                <a:pt x="456" y="811"/>
                              </a:lnTo>
                              <a:lnTo>
                                <a:pt x="433" y="797"/>
                              </a:lnTo>
                              <a:lnTo>
                                <a:pt x="406" y="784"/>
                              </a:lnTo>
                              <a:lnTo>
                                <a:pt x="383" y="770"/>
                              </a:lnTo>
                              <a:lnTo>
                                <a:pt x="361" y="763"/>
                              </a:lnTo>
                              <a:lnTo>
                                <a:pt x="339" y="757"/>
                              </a:lnTo>
                              <a:lnTo>
                                <a:pt x="294" y="750"/>
                              </a:lnTo>
                              <a:lnTo>
                                <a:pt x="244" y="743"/>
                              </a:lnTo>
                              <a:lnTo>
                                <a:pt x="189" y="730"/>
                              </a:lnTo>
                              <a:lnTo>
                                <a:pt x="139" y="716"/>
                              </a:lnTo>
                              <a:lnTo>
                                <a:pt x="89" y="689"/>
                              </a:lnTo>
                              <a:lnTo>
                                <a:pt x="44" y="662"/>
                              </a:lnTo>
                              <a:lnTo>
                                <a:pt x="28" y="642"/>
                              </a:lnTo>
                              <a:lnTo>
                                <a:pt x="17" y="615"/>
                              </a:lnTo>
                              <a:lnTo>
                                <a:pt x="5" y="588"/>
                              </a:lnTo>
                              <a:lnTo>
                                <a:pt x="0" y="561"/>
                              </a:lnTo>
                              <a:lnTo>
                                <a:pt x="0" y="196"/>
                              </a:lnTo>
                              <a:lnTo>
                                <a:pt x="0" y="176"/>
                              </a:lnTo>
                              <a:lnTo>
                                <a:pt x="5" y="155"/>
                              </a:lnTo>
                              <a:lnTo>
                                <a:pt x="11" y="142"/>
                              </a:lnTo>
                              <a:lnTo>
                                <a:pt x="17" y="122"/>
                              </a:lnTo>
                              <a:lnTo>
                                <a:pt x="28" y="101"/>
                              </a:lnTo>
                              <a:lnTo>
                                <a:pt x="44" y="88"/>
                              </a:lnTo>
                              <a:lnTo>
                                <a:pt x="61" y="68"/>
                              </a:lnTo>
                              <a:lnTo>
                                <a:pt x="89" y="47"/>
                              </a:lnTo>
                              <a:lnTo>
                                <a:pt x="111" y="34"/>
                              </a:lnTo>
                              <a:lnTo>
                                <a:pt x="139" y="20"/>
                              </a:lnTo>
                              <a:lnTo>
                                <a:pt x="172" y="14"/>
                              </a:lnTo>
                              <a:lnTo>
                                <a:pt x="200" y="7"/>
                              </a:lnTo>
                              <a:lnTo>
                                <a:pt x="233" y="7"/>
                              </a:lnTo>
                              <a:lnTo>
                                <a:pt x="261" y="7"/>
                              </a:lnTo>
                              <a:lnTo>
                                <a:pt x="294" y="7"/>
                              </a:lnTo>
                              <a:lnTo>
                                <a:pt x="322" y="20"/>
                              </a:lnTo>
                              <a:lnTo>
                                <a:pt x="344" y="20"/>
                              </a:lnTo>
                              <a:lnTo>
                                <a:pt x="367" y="27"/>
                              </a:lnTo>
                              <a:lnTo>
                                <a:pt x="394" y="27"/>
                              </a:lnTo>
                              <a:lnTo>
                                <a:pt x="422" y="27"/>
                              </a:lnTo>
                              <a:lnTo>
                                <a:pt x="444" y="20"/>
                              </a:lnTo>
                              <a:lnTo>
                                <a:pt x="472" y="20"/>
                              </a:lnTo>
                              <a:lnTo>
                                <a:pt x="494" y="7"/>
                              </a:lnTo>
                              <a:lnTo>
                                <a:pt x="511" y="0"/>
                              </a:lnTo>
                              <a:lnTo>
                                <a:pt x="517" y="14"/>
                              </a:lnTo>
                              <a:lnTo>
                                <a:pt x="494" y="34"/>
                              </a:lnTo>
                              <a:lnTo>
                                <a:pt x="472" y="54"/>
                              </a:lnTo>
                              <a:lnTo>
                                <a:pt x="450" y="68"/>
                              </a:lnTo>
                              <a:lnTo>
                                <a:pt x="428" y="74"/>
                              </a:lnTo>
                              <a:lnTo>
                                <a:pt x="400" y="81"/>
                              </a:lnTo>
                              <a:lnTo>
                                <a:pt x="378" y="81"/>
                              </a:lnTo>
                              <a:lnTo>
                                <a:pt x="344" y="81"/>
                              </a:lnTo>
                              <a:lnTo>
                                <a:pt x="317" y="74"/>
                              </a:lnTo>
                              <a:lnTo>
                                <a:pt x="289" y="68"/>
                              </a:lnTo>
                              <a:lnTo>
                                <a:pt x="261" y="68"/>
                              </a:lnTo>
                              <a:lnTo>
                                <a:pt x="233" y="61"/>
                              </a:lnTo>
                              <a:lnTo>
                                <a:pt x="206" y="68"/>
                              </a:lnTo>
                              <a:lnTo>
                                <a:pt x="183" y="74"/>
                              </a:lnTo>
                              <a:lnTo>
                                <a:pt x="161" y="81"/>
                              </a:lnTo>
                              <a:lnTo>
                                <a:pt x="144" y="95"/>
                              </a:lnTo>
                              <a:lnTo>
                                <a:pt x="128" y="115"/>
                              </a:lnTo>
                              <a:lnTo>
                                <a:pt x="122" y="135"/>
                              </a:lnTo>
                              <a:lnTo>
                                <a:pt x="117" y="149"/>
                              </a:lnTo>
                              <a:lnTo>
                                <a:pt x="111" y="169"/>
                              </a:lnTo>
                              <a:lnTo>
                                <a:pt x="111" y="182"/>
                              </a:lnTo>
                              <a:lnTo>
                                <a:pt x="111" y="203"/>
                              </a:lnTo>
                              <a:lnTo>
                                <a:pt x="111" y="223"/>
                              </a:lnTo>
                              <a:lnTo>
                                <a:pt x="106" y="243"/>
                              </a:lnTo>
                              <a:lnTo>
                                <a:pt x="106" y="264"/>
                              </a:lnTo>
                              <a:lnTo>
                                <a:pt x="106" y="459"/>
                              </a:lnTo>
                              <a:lnTo>
                                <a:pt x="111" y="493"/>
                              </a:lnTo>
                              <a:lnTo>
                                <a:pt x="111" y="527"/>
                              </a:lnTo>
                              <a:lnTo>
                                <a:pt x="117" y="547"/>
                              </a:lnTo>
                              <a:lnTo>
                                <a:pt x="122" y="567"/>
                              </a:lnTo>
                              <a:lnTo>
                                <a:pt x="128" y="588"/>
                              </a:lnTo>
                              <a:lnTo>
                                <a:pt x="139" y="601"/>
                              </a:lnTo>
                              <a:lnTo>
                                <a:pt x="156" y="615"/>
                              </a:lnTo>
                              <a:lnTo>
                                <a:pt x="178" y="628"/>
                              </a:lnTo>
                              <a:lnTo>
                                <a:pt x="200" y="635"/>
                              </a:lnTo>
                              <a:lnTo>
                                <a:pt x="228" y="642"/>
                              </a:lnTo>
                              <a:lnTo>
                                <a:pt x="250" y="649"/>
                              </a:lnTo>
                              <a:lnTo>
                                <a:pt x="272" y="649"/>
                              </a:lnTo>
                              <a:lnTo>
                                <a:pt x="294" y="655"/>
                              </a:lnTo>
                              <a:lnTo>
                                <a:pt x="311" y="655"/>
                              </a:lnTo>
                              <a:lnTo>
                                <a:pt x="328" y="655"/>
                              </a:lnTo>
                              <a:lnTo>
                                <a:pt x="339" y="655"/>
                              </a:lnTo>
                              <a:lnTo>
                                <a:pt x="344" y="662"/>
                              </a:lnTo>
                              <a:lnTo>
                                <a:pt x="356" y="662"/>
                              </a:lnTo>
                              <a:lnTo>
                                <a:pt x="378" y="669"/>
                              </a:lnTo>
                              <a:lnTo>
                                <a:pt x="400" y="676"/>
                              </a:lnTo>
                              <a:lnTo>
                                <a:pt x="433" y="696"/>
                              </a:lnTo>
                              <a:lnTo>
                                <a:pt x="461" y="716"/>
                              </a:lnTo>
                              <a:lnTo>
                                <a:pt x="494" y="743"/>
                              </a:lnTo>
                              <a:lnTo>
                                <a:pt x="528" y="784"/>
                              </a:lnTo>
                              <a:lnTo>
                                <a:pt x="539" y="777"/>
                              </a:lnTo>
                              <a:lnTo>
                                <a:pt x="550" y="770"/>
                              </a:lnTo>
                              <a:lnTo>
                                <a:pt x="567" y="763"/>
                              </a:lnTo>
                              <a:lnTo>
                                <a:pt x="578" y="757"/>
                              </a:lnTo>
                              <a:lnTo>
                                <a:pt x="589" y="750"/>
                              </a:lnTo>
                              <a:lnTo>
                                <a:pt x="600" y="743"/>
                              </a:lnTo>
                              <a:lnTo>
                                <a:pt x="617" y="736"/>
                              </a:lnTo>
                              <a:lnTo>
                                <a:pt x="628" y="730"/>
                              </a:lnTo>
                              <a:lnTo>
                                <a:pt x="656" y="716"/>
                              </a:lnTo>
                              <a:lnTo>
                                <a:pt x="678" y="703"/>
                              </a:lnTo>
                              <a:lnTo>
                                <a:pt x="706" y="682"/>
                              </a:lnTo>
                              <a:lnTo>
                                <a:pt x="728" y="662"/>
                              </a:lnTo>
                              <a:lnTo>
                                <a:pt x="745" y="642"/>
                              </a:lnTo>
                              <a:lnTo>
                                <a:pt x="761" y="621"/>
                              </a:lnTo>
                              <a:lnTo>
                                <a:pt x="772" y="594"/>
                              </a:lnTo>
                              <a:lnTo>
                                <a:pt x="778" y="5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7750409" name="Rectangle 5"/>
                      <wps:cNvSpPr>
                        <a:spLocks noChangeArrowheads="1"/>
                      </wps:cNvSpPr>
                      <wps:spPr bwMode="auto">
                        <a:xfrm>
                          <a:off x="1066800" y="0"/>
                          <a:ext cx="418084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4F0CB" w14:textId="77777777" w:rsidR="006472A4" w:rsidRDefault="006472A4" w:rsidP="006472A4">
                            <w:pPr>
                              <w:jc w:val="center"/>
                              <w:rPr>
                                <w:b/>
                                <w:sz w:val="36"/>
                                <w:szCs w:val="36"/>
                              </w:rPr>
                            </w:pPr>
                            <w:r>
                              <w:rPr>
                                <w:b/>
                                <w:sz w:val="36"/>
                                <w:szCs w:val="36"/>
                              </w:rPr>
                              <w:t>BANK SPÓŁDZIELCZY W PIEŃSKU</w:t>
                            </w:r>
                          </w:p>
                          <w:p w14:paraId="46C68432" w14:textId="77777777" w:rsidR="006472A4" w:rsidRDefault="006472A4" w:rsidP="006472A4">
                            <w:pPr>
                              <w:jc w:val="center"/>
                              <w:rPr>
                                <w:b/>
                                <w:sz w:val="36"/>
                                <w:szCs w:val="36"/>
                              </w:rPr>
                            </w:pPr>
                            <w:r>
                              <w:rPr>
                                <w:b/>
                                <w:sz w:val="36"/>
                                <w:szCs w:val="36"/>
                              </w:rPr>
                              <w:t>www.bspiensk.pl</w:t>
                            </w:r>
                          </w:p>
                          <w:p w14:paraId="48CA53F2" w14:textId="77777777" w:rsidR="006472A4" w:rsidRDefault="006472A4" w:rsidP="006472A4">
                            <w:pPr>
                              <w:jc w:val="center"/>
                              <w:rPr>
                                <w:b/>
                                <w:sz w:val="36"/>
                                <w:szCs w:val="36"/>
                              </w:rPr>
                            </w:pPr>
                          </w:p>
                          <w:p w14:paraId="15034654" w14:textId="77777777" w:rsidR="006472A4" w:rsidRDefault="006472A4" w:rsidP="006472A4">
                            <w:pPr>
                              <w:jc w:val="center"/>
                              <w:rPr>
                                <w:b/>
                                <w:sz w:val="36"/>
                                <w:szCs w:val="36"/>
                              </w:rPr>
                            </w:pPr>
                            <w:r>
                              <w:rPr>
                                <w:b/>
                                <w:sz w:val="36"/>
                                <w:szCs w:val="36"/>
                              </w:rPr>
                              <w:t>www</w:t>
                            </w:r>
                          </w:p>
                        </w:txbxContent>
                      </wps:txbx>
                      <wps:bodyPr rot="0" vert="horz" wrap="square" lIns="91440" tIns="45720" rIns="91440" bIns="45720" anchor="t" anchorCtr="0" upright="1">
                        <a:noAutofit/>
                      </wps:bodyPr>
                    </wps:wsp>
                  </wpc:wpc>
                </a:graphicData>
              </a:graphic>
            </wp:inline>
          </w:drawing>
        </mc:Choice>
        <mc:Fallback>
          <w:pict>
            <v:group w14:anchorId="6E1163DB" id="Kanwa 1" o:spid="_x0000_s1026" editas="canvas" style="width:510.3pt;height:59.8pt;mso-position-horizontal-relative:char;mso-position-vertical-relative:line" coordsize="6480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7594;visibility:visible;mso-wrap-style:square">
                <v:fill o:detectmouseclick="t"/>
                <v:path o:connecttype="none"/>
              </v:shape>
              <v:shape id="Freeform 3" o:spid="_x0000_s1028" style="position:absolute;width:8470;height:7334;visibility:visible;mso-wrap-style:square;v-text-anchor:top" coordsize="133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" path="m256,l1334,,1078,1155,,1155,256,xe" fillcolor="#00d929" stroked="f">
                <v:path arrowok="t" o:connecttype="custom" o:connectlocs="162560,0;847090,0;684530,733425;0,733425;162560,0" o:connectangles="0,0,0,0,0"/>
              </v:shape>
              <v:shape id="Freeform 4" o:spid="_x0000_s1029" style="position:absolute;left:1517;top:857;width:5575;height:5664;visibility:visible;mso-wrap-style:square;v-text-anchor:top" coordsize="8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" path="m778,574r,-324l772,203,761,176,739,149,717,128,689,115r-33,-7l617,108r-39,l561,108r-22,l522,115r-16,7l489,122r-17,6l456,135r-17,7l433,115r6,-7l461,95r17,-7l506,74r22,-6l544,61r17,-7l567,54,611,41r50,l706,41r44,13l789,68r33,27l833,108r17,14l856,142r11,20l867,176r5,13l872,196r,13l872,223r6,13l878,250r,14l878,567r-6,27l867,621r-6,28l845,669r-17,27l811,716r-22,20l772,750r-39,20l700,790r-28,7l645,811r-28,13l589,838r-33,27l522,892,500,858,478,831,456,811,433,797,406,784,383,770r-22,-7l339,757r-45,-7l244,743,189,730,139,716,89,689,44,662,28,642,17,615,5,588,,561,,196,,176,5,155r6,-13l17,122,28,101,44,88,61,68,89,47,111,34,139,20r33,-6l200,7r33,l261,7r33,l322,20r22,l367,27r27,l422,27r22,-7l472,20,494,7,511,r6,14l494,34,472,54,450,68r-22,6l400,81r-22,l344,81,317,74,289,68r-28,l233,61r-27,7l183,74r-22,7l144,95r-16,20l122,135r-5,14l111,169r,13l111,203r,20l106,243r,21l106,459r5,34l111,527r6,20l122,567r6,21l139,601r17,14l178,628r22,7l228,642r22,7l272,649r22,6l311,655r17,l339,655r5,7l356,662r22,7l400,676r33,20l461,716r33,27l528,784r11,-7l550,770r17,-7l578,757r11,-7l600,743r17,-7l628,730r28,-14l678,703r28,-21l728,662r17,-20l761,621r11,-27l778,574xe" stroked="f">
                <v:path arrowok="t" o:connecttype="custom" o:connectlocs="490220,128905;455295,81280;391795,68580;342265,68580;310515,77470;278765,90170;292735,60325;335280,43180;360045,34290;448310,26035;521970,60325;543560,90170;553720,120015;553720,141605;557530,167640;550545,394335;525780,441960;490220,476250;426720,506095;374015,532130;331470,566420;289560,514985;243205,488950;186690,476250;88265,454660;17780,407670;0,356235;3175,98425;17780,64135;56515,29845;109220,8890;165735,4445;218440,12700;267970,17145;313690,4445;328295,8890;299720,34290;254000,51435;201295,46990;147955,38735;102235,51435;77470,85725;70485,115570;67310,154305;70485,313055;77470,360045;99060,390525;144780,407670;186690,415925;215265,415925;240030,424815;292735,454660;335280,497840;360045,484505;381000,471805;416560,454660;462280,420370;490220,377190" o:connectangles="0,0,0,0,0,0,0,0,0,0,0,0,0,0,0,0,0,0,0,0,0,0,0,0,0,0,0,0,0,0,0,0,0,0,0,0,0,0,0,0,0,0,0,0,0,0,0,0,0,0,0,0,0,0,0,0,0,0"/>
              </v:shape>
              <v:rect id="Rectangle 5" o:spid="_x0000_s1030" style="position:absolute;left:10668;width:41808;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" stroked="f">
                <v:textbox>
                  <w:txbxContent>
                    <w:p w14:paraId="63F4F0CB" w14:textId="77777777" w:rsidR="006472A4" w:rsidRDefault="006472A4" w:rsidP="006472A4">
                      <w:pPr>
                        <w:jc w:val="center"/>
                        <w:rPr>
                          <w:b/>
                          <w:sz w:val="36"/>
                          <w:szCs w:val="36"/>
                        </w:rPr>
                      </w:pPr>
                      <w:r>
                        <w:rPr>
                          <w:b/>
                          <w:sz w:val="36"/>
                          <w:szCs w:val="36"/>
                        </w:rPr>
                        <w:t>BANK SPÓŁDZIELCZY W PIEŃSKU</w:t>
                      </w:r>
                    </w:p>
                    <w:p w14:paraId="46C68432" w14:textId="77777777" w:rsidR="006472A4" w:rsidRDefault="006472A4" w:rsidP="006472A4">
                      <w:pPr>
                        <w:jc w:val="center"/>
                        <w:rPr>
                          <w:b/>
                          <w:sz w:val="36"/>
                          <w:szCs w:val="36"/>
                        </w:rPr>
                      </w:pPr>
                      <w:r>
                        <w:rPr>
                          <w:b/>
                          <w:sz w:val="36"/>
                          <w:szCs w:val="36"/>
                        </w:rPr>
                        <w:t>www.bspiensk.pl</w:t>
                      </w:r>
                    </w:p>
                    <w:p w14:paraId="48CA53F2" w14:textId="77777777" w:rsidR="006472A4" w:rsidRDefault="006472A4" w:rsidP="006472A4">
                      <w:pPr>
                        <w:jc w:val="center"/>
                        <w:rPr>
                          <w:b/>
                          <w:sz w:val="36"/>
                          <w:szCs w:val="36"/>
                        </w:rPr>
                      </w:pPr>
                    </w:p>
                    <w:p w14:paraId="15034654" w14:textId="77777777" w:rsidR="006472A4" w:rsidRDefault="006472A4" w:rsidP="006472A4">
                      <w:pPr>
                        <w:jc w:val="center"/>
                        <w:rPr>
                          <w:b/>
                          <w:sz w:val="36"/>
                          <w:szCs w:val="36"/>
                        </w:rPr>
                      </w:pPr>
                      <w:r>
                        <w:rPr>
                          <w:b/>
                          <w:sz w:val="36"/>
                          <w:szCs w:val="36"/>
                        </w:rPr>
                        <w:t>www</w:t>
                      </w:r>
                    </w:p>
                  </w:txbxContent>
                </v:textbox>
              </v:rect>
              <w10:anchorlock/>
            </v:group>
          </w:pict>
        </mc:Fallback>
      </mc:AlternateContent>
    </w:r>
  </w:p>
  <w:p w14:paraId="3C090139" w14:textId="2D0D843C" w:rsidR="0038322A" w:rsidRPr="00C91531" w:rsidRDefault="006472A4" w:rsidP="00C91531">
    <w:pPr>
      <w:pStyle w:val="Nagwek"/>
    </w:pPr>
    <w:r>
      <w:rPr>
        <w:noProof/>
      </w:rPr>
      <mc:AlternateContent>
        <mc:Choice Requires="wps">
          <w:drawing>
            <wp:anchor distT="0" distB="0" distL="114300" distR="114300" simplePos="0" relativeHeight="251656192" behindDoc="0" locked="0" layoutInCell="1" allowOverlap="1" wp14:anchorId="3D899733" wp14:editId="7440B5B4">
              <wp:simplePos x="0" y="0"/>
              <wp:positionH relativeFrom="margin">
                <wp:align>center</wp:align>
              </wp:positionH>
              <wp:positionV relativeFrom="paragraph">
                <wp:posOffset>66730</wp:posOffset>
              </wp:positionV>
              <wp:extent cx="685800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0" cy="0"/>
                      </a:xfrm>
                      <a:prstGeom prst="straightConnector1">
                        <a:avLst/>
                      </a:prstGeom>
                      <a:noFill/>
                      <a:ln w="12700">
                        <a:solidFill>
                          <a:srgbClr val="00886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8A7151" id="_x0000_t32" coordsize="21600,21600" o:spt="32" o:oned="t" path="m,l21600,21600e" filled="f">
              <v:path arrowok="t" fillok="f" o:connecttype="none"/>
              <o:lock v:ext="edit" shapetype="t"/>
            </v:shapetype>
            <v:shape id="AutoShape 5" o:spid="_x0000_s1026" type="#_x0000_t32" style="position:absolute;margin-left:0;margin-top:5.25pt;width:540pt;height:0;flip:x;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" strokecolor="#086" strokeweight="1pt">
              <v:stroke dashstyle="dash"/>
              <v:shadow color="#868686"/>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44F"/>
    <w:multiLevelType w:val="hybridMultilevel"/>
    <w:tmpl w:val="7456915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4347C79"/>
    <w:multiLevelType w:val="hybridMultilevel"/>
    <w:tmpl w:val="0A0E37D2"/>
    <w:lvl w:ilvl="0" w:tplc="74CC2B8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 w15:restartNumberingAfterBreak="0">
    <w:nsid w:val="045C5B13"/>
    <w:multiLevelType w:val="hybridMultilevel"/>
    <w:tmpl w:val="5EA0A37C"/>
    <w:lvl w:ilvl="0" w:tplc="04150011">
      <w:start w:val="1"/>
      <w:numFmt w:val="decimal"/>
      <w:lvlText w:val="%1)"/>
      <w:lvlJc w:val="left"/>
      <w:pPr>
        <w:ind w:left="1070" w:hanging="360"/>
      </w:pPr>
      <w:rPr>
        <w:rFonts w:hint="default"/>
        <w:b/>
        <w:color w:val="00886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A60AA"/>
    <w:multiLevelType w:val="hybridMultilevel"/>
    <w:tmpl w:val="78142456"/>
    <w:lvl w:ilvl="0" w:tplc="B1A49726">
      <w:start w:val="1"/>
      <w:numFmt w:val="decimal"/>
      <w:lvlText w:val="%1."/>
      <w:lvlJc w:val="left"/>
      <w:pPr>
        <w:tabs>
          <w:tab w:val="num" w:pos="1477"/>
        </w:tabs>
        <w:ind w:left="1477" w:hanging="397"/>
      </w:pPr>
      <w:rPr>
        <w:rFonts w:hint="default"/>
        <w:b/>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C28FF"/>
    <w:multiLevelType w:val="hybridMultilevel"/>
    <w:tmpl w:val="22789782"/>
    <w:lvl w:ilvl="0" w:tplc="FA66C894">
      <w:start w:val="1"/>
      <w:numFmt w:val="lowerLetter"/>
      <w:lvlText w:val="%1)"/>
      <w:lvlJc w:val="left"/>
      <w:pPr>
        <w:ind w:left="1211" w:hanging="360"/>
      </w:pPr>
      <w:rPr>
        <w:rFonts w:ascii="Calibri" w:eastAsia="Calibri" w:hAnsi="Calibri" w:cs="Times New Roman"/>
        <w:b/>
        <w:color w:val="008866"/>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 w15:restartNumberingAfterBreak="0">
    <w:nsid w:val="0D5056D8"/>
    <w:multiLevelType w:val="hybridMultilevel"/>
    <w:tmpl w:val="DD36FC5A"/>
    <w:lvl w:ilvl="0" w:tplc="B276CB6C">
      <w:start w:val="1"/>
      <w:numFmt w:val="decimal"/>
      <w:lvlText w:val="%1."/>
      <w:lvlJc w:val="left"/>
      <w:pPr>
        <w:ind w:left="720" w:hanging="360"/>
      </w:pPr>
      <w:rPr>
        <w:rFonts w:hint="default"/>
        <w:b/>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F50D1"/>
    <w:multiLevelType w:val="hybridMultilevel"/>
    <w:tmpl w:val="603C4B92"/>
    <w:lvl w:ilvl="0" w:tplc="8BA47FA8">
      <w:start w:val="1"/>
      <w:numFmt w:val="decimal"/>
      <w:lvlText w:val="%1)"/>
      <w:lvlJc w:val="left"/>
      <w:pPr>
        <w:tabs>
          <w:tab w:val="num" w:pos="567"/>
        </w:tabs>
        <w:ind w:left="567" w:hanging="283"/>
      </w:pPr>
      <w:rPr>
        <w:rFonts w:ascii="Calibri" w:hAnsi="Calibri" w:cs="Arial" w:hint="default"/>
        <w:b/>
        <w:color w:val="008866"/>
        <w:sz w:val="20"/>
        <w:szCs w:val="18"/>
      </w:rPr>
    </w:lvl>
    <w:lvl w:ilvl="1" w:tplc="6D8E3C6C">
      <w:start w:val="1"/>
      <w:numFmt w:val="lowerLetter"/>
      <w:lvlText w:val="%2)"/>
      <w:lvlJc w:val="left"/>
      <w:pPr>
        <w:tabs>
          <w:tab w:val="num" w:pos="1364"/>
        </w:tabs>
        <w:ind w:left="1364" w:hanging="284"/>
      </w:pPr>
      <w:rPr>
        <w:rFonts w:ascii="Calibri" w:hAnsi="Calibri" w:cs="Arial" w:hint="default"/>
        <w:b/>
        <w:color w:val="008866"/>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476725A"/>
    <w:multiLevelType w:val="hybridMultilevel"/>
    <w:tmpl w:val="69AC522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BDD7A12"/>
    <w:multiLevelType w:val="hybridMultilevel"/>
    <w:tmpl w:val="1B8899CA"/>
    <w:lvl w:ilvl="0" w:tplc="6C3841A0">
      <w:start w:val="1"/>
      <w:numFmt w:val="decimal"/>
      <w:lvlText w:val="%1)"/>
      <w:lvlJc w:val="left"/>
      <w:pPr>
        <w:tabs>
          <w:tab w:val="num" w:pos="1477"/>
        </w:tabs>
        <w:ind w:left="1477" w:hanging="397"/>
      </w:pPr>
      <w:rPr>
        <w:rFonts w:hint="default"/>
        <w:b/>
        <w:color w:val="00886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4201A"/>
    <w:multiLevelType w:val="hybridMultilevel"/>
    <w:tmpl w:val="AE0689D0"/>
    <w:lvl w:ilvl="0" w:tplc="8BA47FA8">
      <w:start w:val="1"/>
      <w:numFmt w:val="decimal"/>
      <w:lvlText w:val="%1)"/>
      <w:lvlJc w:val="left"/>
      <w:pPr>
        <w:ind w:left="1070" w:hanging="360"/>
      </w:pPr>
      <w:rPr>
        <w:rFonts w:ascii="Calibri" w:hAnsi="Calibri" w:cs="Arial" w:hint="default"/>
        <w:b/>
        <w:color w:val="008866"/>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D74EA"/>
    <w:multiLevelType w:val="hybridMultilevel"/>
    <w:tmpl w:val="DACA0A1C"/>
    <w:lvl w:ilvl="0" w:tplc="0FBAA2C0">
      <w:start w:val="1"/>
      <w:numFmt w:val="lowerLetter"/>
      <w:lvlText w:val="%1)"/>
      <w:lvlJc w:val="left"/>
      <w:pPr>
        <w:tabs>
          <w:tab w:val="num" w:pos="851"/>
        </w:tabs>
        <w:ind w:left="851" w:hanging="284"/>
      </w:pPr>
      <w:rPr>
        <w:rFonts w:ascii="Calibri" w:hAnsi="Calibri" w:cs="Arial" w:hint="default"/>
        <w:b/>
        <w:color w:val="008866"/>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C66677"/>
    <w:multiLevelType w:val="hybridMultilevel"/>
    <w:tmpl w:val="C7FCBC42"/>
    <w:lvl w:ilvl="0" w:tplc="B1A49726">
      <w:start w:val="1"/>
      <w:numFmt w:val="decimal"/>
      <w:lvlText w:val="%1."/>
      <w:lvlJc w:val="left"/>
      <w:pPr>
        <w:tabs>
          <w:tab w:val="num" w:pos="823"/>
        </w:tabs>
        <w:ind w:left="823" w:hanging="397"/>
      </w:pPr>
      <w:rPr>
        <w:rFonts w:hint="default"/>
        <w:b/>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4A1464"/>
    <w:multiLevelType w:val="hybridMultilevel"/>
    <w:tmpl w:val="BC9881E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2B4F3D4">
      <w:start w:val="1"/>
      <w:numFmt w:val="decimal"/>
      <w:lvlText w:val="%4."/>
      <w:lvlJc w:val="left"/>
      <w:pPr>
        <w:ind w:left="1070" w:hanging="360"/>
      </w:pPr>
      <w:rPr>
        <w:rFonts w:hint="default"/>
        <w:b/>
        <w:color w:val="008866"/>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ACA5A72"/>
    <w:multiLevelType w:val="hybridMultilevel"/>
    <w:tmpl w:val="75F6E052"/>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4B6237FF"/>
    <w:multiLevelType w:val="hybridMultilevel"/>
    <w:tmpl w:val="8A14AC80"/>
    <w:lvl w:ilvl="0" w:tplc="04150011">
      <w:start w:val="1"/>
      <w:numFmt w:val="decimal"/>
      <w:lvlText w:val="%1)"/>
      <w:lvlJc w:val="left"/>
      <w:pPr>
        <w:ind w:left="7874" w:hanging="360"/>
      </w:pPr>
      <w:rPr>
        <w:rFonts w:hint="default"/>
        <w:b/>
        <w:color w:val="008866"/>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5AF663F4"/>
    <w:multiLevelType w:val="hybridMultilevel"/>
    <w:tmpl w:val="C526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F1126"/>
    <w:multiLevelType w:val="hybridMultilevel"/>
    <w:tmpl w:val="31DAF82C"/>
    <w:lvl w:ilvl="0" w:tplc="04150011">
      <w:start w:val="1"/>
      <w:numFmt w:val="decimal"/>
      <w:lvlText w:val="%1)"/>
      <w:lvlJc w:val="left"/>
      <w:pPr>
        <w:ind w:left="1070" w:hanging="360"/>
      </w:pPr>
      <w:rPr>
        <w:rFonts w:hint="default"/>
        <w:b/>
        <w:color w:val="00886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F4ADE"/>
    <w:multiLevelType w:val="hybridMultilevel"/>
    <w:tmpl w:val="D6286D58"/>
    <w:lvl w:ilvl="0" w:tplc="5B8472B4">
      <w:start w:val="1"/>
      <w:numFmt w:val="lowerLetter"/>
      <w:lvlText w:val="%1)"/>
      <w:lvlJc w:val="left"/>
      <w:pPr>
        <w:tabs>
          <w:tab w:val="num" w:pos="851"/>
        </w:tabs>
        <w:ind w:left="851" w:hanging="284"/>
      </w:pPr>
      <w:rPr>
        <w:rFonts w:ascii="Calibri" w:hAnsi="Calibri" w:cs="Arial" w:hint="default"/>
        <w:b/>
        <w:color w:val="008866"/>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247773E"/>
    <w:multiLevelType w:val="hybridMultilevel"/>
    <w:tmpl w:val="79CCF74C"/>
    <w:lvl w:ilvl="0" w:tplc="CC5A1DE4">
      <w:start w:val="1"/>
      <w:numFmt w:val="decimal"/>
      <w:lvlText w:val="%1."/>
      <w:lvlJc w:val="left"/>
      <w:pPr>
        <w:tabs>
          <w:tab w:val="num" w:pos="567"/>
        </w:tabs>
        <w:ind w:left="567" w:hanging="283"/>
      </w:pPr>
      <w:rPr>
        <w:rFonts w:ascii="Times New Roman" w:eastAsia="Times New Roman" w:hAnsi="Times New Roman" w:cs="MV Boli"/>
      </w:rPr>
    </w:lvl>
    <w:lvl w:ilvl="1" w:tplc="B4362022">
      <w:start w:val="1"/>
      <w:numFmt w:val="decimal"/>
      <w:lvlText w:val="%2."/>
      <w:lvlJc w:val="left"/>
      <w:pPr>
        <w:tabs>
          <w:tab w:val="num" w:pos="567"/>
        </w:tabs>
        <w:ind w:left="567" w:hanging="283"/>
      </w:pPr>
      <w:rPr>
        <w:rFonts w:ascii="Calibri" w:hAnsi="Calibri" w:cs="Calibri" w:hint="default"/>
        <w:b/>
        <w:i w:val="0"/>
        <w:color w:val="008866"/>
      </w:rPr>
    </w:lvl>
    <w:lvl w:ilvl="2" w:tplc="FE7A3582">
      <w:start w:val="1"/>
      <w:numFmt w:val="lowerLetter"/>
      <w:lvlText w:val="%3)"/>
      <w:lvlJc w:val="left"/>
      <w:pPr>
        <w:ind w:left="2340" w:hanging="360"/>
      </w:pPr>
      <w:rPr>
        <w:rFonts w:hint="default"/>
        <w:b/>
        <w:i w:val="0"/>
        <w:color w:val="008866"/>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9" w15:restartNumberingAfterBreak="0">
    <w:nsid w:val="6AF75A4D"/>
    <w:multiLevelType w:val="hybridMultilevel"/>
    <w:tmpl w:val="F98C1924"/>
    <w:lvl w:ilvl="0" w:tplc="ABC2E4D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72062D9F"/>
    <w:multiLevelType w:val="hybridMultilevel"/>
    <w:tmpl w:val="E9B42DE6"/>
    <w:lvl w:ilvl="0" w:tplc="04150011">
      <w:start w:val="1"/>
      <w:numFmt w:val="decimal"/>
      <w:lvlText w:val="%1)"/>
      <w:lvlJc w:val="left"/>
      <w:pPr>
        <w:ind w:left="1070" w:hanging="360"/>
      </w:pPr>
      <w:rPr>
        <w:rFonts w:hint="default"/>
        <w:b/>
        <w:color w:val="00886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CC5416"/>
    <w:multiLevelType w:val="hybridMultilevel"/>
    <w:tmpl w:val="C7FCBC42"/>
    <w:lvl w:ilvl="0" w:tplc="B1A49726">
      <w:start w:val="1"/>
      <w:numFmt w:val="decimal"/>
      <w:lvlText w:val="%1."/>
      <w:lvlJc w:val="left"/>
      <w:pPr>
        <w:tabs>
          <w:tab w:val="num" w:pos="1477"/>
        </w:tabs>
        <w:ind w:left="1477" w:hanging="397"/>
      </w:pPr>
      <w:rPr>
        <w:rFonts w:hint="default"/>
        <w:b/>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DE5C04"/>
    <w:multiLevelType w:val="hybridMultilevel"/>
    <w:tmpl w:val="F46C98F4"/>
    <w:lvl w:ilvl="0" w:tplc="AD7C014A">
      <w:start w:val="1"/>
      <w:numFmt w:val="decimal"/>
      <w:pStyle w:val="Akapitzlist"/>
      <w:lvlText w:val="§ %1"/>
      <w:lvlJc w:val="left"/>
      <w:pPr>
        <w:ind w:left="4897" w:hanging="360"/>
      </w:pPr>
      <w:rPr>
        <w:rFonts w:hint="default"/>
      </w:rPr>
    </w:lvl>
    <w:lvl w:ilvl="1" w:tplc="6CC066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1B7F41"/>
    <w:multiLevelType w:val="hybridMultilevel"/>
    <w:tmpl w:val="E5E07CF0"/>
    <w:lvl w:ilvl="0" w:tplc="9F9E067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16cid:durableId="209853475">
    <w:abstractNumId w:val="18"/>
  </w:num>
  <w:num w:numId="2" w16cid:durableId="530731063">
    <w:abstractNumId w:val="21"/>
  </w:num>
  <w:num w:numId="3" w16cid:durableId="278339102">
    <w:abstractNumId w:val="22"/>
  </w:num>
  <w:num w:numId="4" w16cid:durableId="1592935155">
    <w:abstractNumId w:val="12"/>
  </w:num>
  <w:num w:numId="5" w16cid:durableId="11847878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490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262096">
    <w:abstractNumId w:val="14"/>
  </w:num>
  <w:num w:numId="8" w16cid:durableId="1777822896">
    <w:abstractNumId w:val="3"/>
  </w:num>
  <w:num w:numId="9" w16cid:durableId="336612267">
    <w:abstractNumId w:val="11"/>
  </w:num>
  <w:num w:numId="10" w16cid:durableId="1043478269">
    <w:abstractNumId w:val="2"/>
  </w:num>
  <w:num w:numId="11" w16cid:durableId="977731734">
    <w:abstractNumId w:val="20"/>
  </w:num>
  <w:num w:numId="12" w16cid:durableId="1951627356">
    <w:abstractNumId w:val="9"/>
  </w:num>
  <w:num w:numId="13" w16cid:durableId="1474374510">
    <w:abstractNumId w:val="14"/>
  </w:num>
  <w:num w:numId="14" w16cid:durableId="1117876145">
    <w:abstractNumId w:val="7"/>
  </w:num>
  <w:num w:numId="15" w16cid:durableId="2053340492">
    <w:abstractNumId w:val="6"/>
  </w:num>
  <w:num w:numId="16" w16cid:durableId="335154971">
    <w:abstractNumId w:val="17"/>
  </w:num>
  <w:num w:numId="17" w16cid:durableId="609898445">
    <w:abstractNumId w:val="10"/>
  </w:num>
  <w:num w:numId="18" w16cid:durableId="304704739">
    <w:abstractNumId w:val="15"/>
  </w:num>
  <w:num w:numId="19" w16cid:durableId="678972073">
    <w:abstractNumId w:val="5"/>
  </w:num>
  <w:num w:numId="20" w16cid:durableId="551693569">
    <w:abstractNumId w:val="22"/>
  </w:num>
  <w:num w:numId="21" w16cid:durableId="1499081767">
    <w:abstractNumId w:val="16"/>
  </w:num>
  <w:num w:numId="22" w16cid:durableId="1946421055">
    <w:abstractNumId w:val="22"/>
  </w:num>
  <w:num w:numId="23" w16cid:durableId="1915191183">
    <w:abstractNumId w:val="22"/>
  </w:num>
  <w:num w:numId="24" w16cid:durableId="479883903">
    <w:abstractNumId w:val="22"/>
  </w:num>
  <w:num w:numId="25" w16cid:durableId="594827517">
    <w:abstractNumId w:val="22"/>
  </w:num>
  <w:num w:numId="26" w16cid:durableId="1078753331">
    <w:abstractNumId w:val="22"/>
  </w:num>
  <w:num w:numId="27" w16cid:durableId="984744325">
    <w:abstractNumId w:val="22"/>
  </w:num>
  <w:num w:numId="28" w16cid:durableId="1281381212">
    <w:abstractNumId w:val="22"/>
  </w:num>
  <w:num w:numId="29" w16cid:durableId="368800087">
    <w:abstractNumId w:val="23"/>
  </w:num>
  <w:num w:numId="30" w16cid:durableId="1281180501">
    <w:abstractNumId w:val="13"/>
  </w:num>
  <w:num w:numId="31" w16cid:durableId="789713009">
    <w:abstractNumId w:val="1"/>
  </w:num>
  <w:num w:numId="32" w16cid:durableId="1043824337">
    <w:abstractNumId w:val="0"/>
  </w:num>
  <w:num w:numId="33" w16cid:durableId="1476265279">
    <w:abstractNumId w:val="8"/>
  </w:num>
  <w:num w:numId="34" w16cid:durableId="184757876">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0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FE"/>
    <w:rsid w:val="00000847"/>
    <w:rsid w:val="00003890"/>
    <w:rsid w:val="00004664"/>
    <w:rsid w:val="00007B8D"/>
    <w:rsid w:val="00012FDE"/>
    <w:rsid w:val="00013E8B"/>
    <w:rsid w:val="00013F49"/>
    <w:rsid w:val="00030AFB"/>
    <w:rsid w:val="00030F64"/>
    <w:rsid w:val="000376C1"/>
    <w:rsid w:val="00037AFD"/>
    <w:rsid w:val="000410B5"/>
    <w:rsid w:val="00051502"/>
    <w:rsid w:val="00052CF5"/>
    <w:rsid w:val="00054B41"/>
    <w:rsid w:val="00055637"/>
    <w:rsid w:val="00056BFF"/>
    <w:rsid w:val="00064B92"/>
    <w:rsid w:val="0006752C"/>
    <w:rsid w:val="00067C6A"/>
    <w:rsid w:val="000708BD"/>
    <w:rsid w:val="00070FFF"/>
    <w:rsid w:val="00082E79"/>
    <w:rsid w:val="00083A92"/>
    <w:rsid w:val="00083EC2"/>
    <w:rsid w:val="00087A32"/>
    <w:rsid w:val="000A08BA"/>
    <w:rsid w:val="000A134C"/>
    <w:rsid w:val="000A67FB"/>
    <w:rsid w:val="000C029D"/>
    <w:rsid w:val="000C496F"/>
    <w:rsid w:val="000D143B"/>
    <w:rsid w:val="000D419E"/>
    <w:rsid w:val="000D5F43"/>
    <w:rsid w:val="000E3864"/>
    <w:rsid w:val="000E3E8C"/>
    <w:rsid w:val="0011525E"/>
    <w:rsid w:val="001177CE"/>
    <w:rsid w:val="00117FED"/>
    <w:rsid w:val="0012276E"/>
    <w:rsid w:val="00125187"/>
    <w:rsid w:val="00127F00"/>
    <w:rsid w:val="001327A6"/>
    <w:rsid w:val="00134615"/>
    <w:rsid w:val="00140E78"/>
    <w:rsid w:val="0014124A"/>
    <w:rsid w:val="00143814"/>
    <w:rsid w:val="00151331"/>
    <w:rsid w:val="001514F4"/>
    <w:rsid w:val="00153AB9"/>
    <w:rsid w:val="00163513"/>
    <w:rsid w:val="0016582D"/>
    <w:rsid w:val="0017178D"/>
    <w:rsid w:val="00176C5A"/>
    <w:rsid w:val="001813FE"/>
    <w:rsid w:val="001868FB"/>
    <w:rsid w:val="00191B77"/>
    <w:rsid w:val="001A1BFC"/>
    <w:rsid w:val="001A4DCB"/>
    <w:rsid w:val="001C29CA"/>
    <w:rsid w:val="001C6BD0"/>
    <w:rsid w:val="001C7B83"/>
    <w:rsid w:val="001D0D41"/>
    <w:rsid w:val="001D1B72"/>
    <w:rsid w:val="001E03DD"/>
    <w:rsid w:val="001F265A"/>
    <w:rsid w:val="001F29EB"/>
    <w:rsid w:val="001F2DBB"/>
    <w:rsid w:val="001F6FC4"/>
    <w:rsid w:val="00200432"/>
    <w:rsid w:val="00213421"/>
    <w:rsid w:val="00213955"/>
    <w:rsid w:val="002148CA"/>
    <w:rsid w:val="002165C4"/>
    <w:rsid w:val="00234DC8"/>
    <w:rsid w:val="0023609D"/>
    <w:rsid w:val="00246D04"/>
    <w:rsid w:val="00247DA8"/>
    <w:rsid w:val="002542DB"/>
    <w:rsid w:val="00256368"/>
    <w:rsid w:val="002605CD"/>
    <w:rsid w:val="002625B4"/>
    <w:rsid w:val="00263C6C"/>
    <w:rsid w:val="00264954"/>
    <w:rsid w:val="002670CA"/>
    <w:rsid w:val="00275BF0"/>
    <w:rsid w:val="00275D3D"/>
    <w:rsid w:val="002765D5"/>
    <w:rsid w:val="002803CE"/>
    <w:rsid w:val="00281879"/>
    <w:rsid w:val="002823E0"/>
    <w:rsid w:val="00284CF8"/>
    <w:rsid w:val="00284D95"/>
    <w:rsid w:val="0029549C"/>
    <w:rsid w:val="002B1DE9"/>
    <w:rsid w:val="002B59F6"/>
    <w:rsid w:val="002B6C31"/>
    <w:rsid w:val="002C551B"/>
    <w:rsid w:val="002D2154"/>
    <w:rsid w:val="002D3449"/>
    <w:rsid w:val="002F6FC3"/>
    <w:rsid w:val="00302449"/>
    <w:rsid w:val="00303CF8"/>
    <w:rsid w:val="003059AC"/>
    <w:rsid w:val="003071F9"/>
    <w:rsid w:val="00312956"/>
    <w:rsid w:val="00313246"/>
    <w:rsid w:val="00315E14"/>
    <w:rsid w:val="00320085"/>
    <w:rsid w:val="00326E09"/>
    <w:rsid w:val="00330B26"/>
    <w:rsid w:val="00332C14"/>
    <w:rsid w:val="00343EBA"/>
    <w:rsid w:val="0034534E"/>
    <w:rsid w:val="00350BBB"/>
    <w:rsid w:val="00354BB7"/>
    <w:rsid w:val="00361A6F"/>
    <w:rsid w:val="00363032"/>
    <w:rsid w:val="003661C2"/>
    <w:rsid w:val="003713F3"/>
    <w:rsid w:val="00373080"/>
    <w:rsid w:val="00381ADE"/>
    <w:rsid w:val="0038322A"/>
    <w:rsid w:val="00386090"/>
    <w:rsid w:val="00390695"/>
    <w:rsid w:val="0039186D"/>
    <w:rsid w:val="003966CC"/>
    <w:rsid w:val="003A04C9"/>
    <w:rsid w:val="003A172D"/>
    <w:rsid w:val="003A6F13"/>
    <w:rsid w:val="003B1009"/>
    <w:rsid w:val="003B5C72"/>
    <w:rsid w:val="003B6D4F"/>
    <w:rsid w:val="003B7352"/>
    <w:rsid w:val="003C1A7E"/>
    <w:rsid w:val="003E41E0"/>
    <w:rsid w:val="003E651B"/>
    <w:rsid w:val="003F7BED"/>
    <w:rsid w:val="0040455D"/>
    <w:rsid w:val="00406BC8"/>
    <w:rsid w:val="0041651C"/>
    <w:rsid w:val="004174DA"/>
    <w:rsid w:val="004235CA"/>
    <w:rsid w:val="00435A6D"/>
    <w:rsid w:val="00441EA8"/>
    <w:rsid w:val="004420CB"/>
    <w:rsid w:val="004421D7"/>
    <w:rsid w:val="00442A81"/>
    <w:rsid w:val="0044531F"/>
    <w:rsid w:val="00466858"/>
    <w:rsid w:val="00477085"/>
    <w:rsid w:val="00487EF1"/>
    <w:rsid w:val="00494A82"/>
    <w:rsid w:val="00495E8C"/>
    <w:rsid w:val="00497CF4"/>
    <w:rsid w:val="004A70EA"/>
    <w:rsid w:val="004B2AA8"/>
    <w:rsid w:val="004B7F16"/>
    <w:rsid w:val="004C3A0F"/>
    <w:rsid w:val="004D3DFB"/>
    <w:rsid w:val="004D486B"/>
    <w:rsid w:val="004D653B"/>
    <w:rsid w:val="004E3F99"/>
    <w:rsid w:val="004E6A5D"/>
    <w:rsid w:val="004E720B"/>
    <w:rsid w:val="00502FF5"/>
    <w:rsid w:val="0051268E"/>
    <w:rsid w:val="00514552"/>
    <w:rsid w:val="00514E97"/>
    <w:rsid w:val="005249DC"/>
    <w:rsid w:val="005269B7"/>
    <w:rsid w:val="00534CF2"/>
    <w:rsid w:val="00537D4F"/>
    <w:rsid w:val="005423B2"/>
    <w:rsid w:val="005429F4"/>
    <w:rsid w:val="00543184"/>
    <w:rsid w:val="00545D28"/>
    <w:rsid w:val="00551825"/>
    <w:rsid w:val="00561DB0"/>
    <w:rsid w:val="00564532"/>
    <w:rsid w:val="0056675F"/>
    <w:rsid w:val="00583CC5"/>
    <w:rsid w:val="005853D4"/>
    <w:rsid w:val="005928AE"/>
    <w:rsid w:val="005A0345"/>
    <w:rsid w:val="005B0C83"/>
    <w:rsid w:val="005B1D59"/>
    <w:rsid w:val="005C3513"/>
    <w:rsid w:val="005C5543"/>
    <w:rsid w:val="005C6851"/>
    <w:rsid w:val="005D08C6"/>
    <w:rsid w:val="005D2DEA"/>
    <w:rsid w:val="005D3335"/>
    <w:rsid w:val="005E1BF7"/>
    <w:rsid w:val="005E33C2"/>
    <w:rsid w:val="005E4C33"/>
    <w:rsid w:val="005E696E"/>
    <w:rsid w:val="005F22C9"/>
    <w:rsid w:val="005F3E60"/>
    <w:rsid w:val="005F73FD"/>
    <w:rsid w:val="005F7DB3"/>
    <w:rsid w:val="00600DAB"/>
    <w:rsid w:val="00602D46"/>
    <w:rsid w:val="006104F4"/>
    <w:rsid w:val="00620E1A"/>
    <w:rsid w:val="006223D7"/>
    <w:rsid w:val="00623DB8"/>
    <w:rsid w:val="00624AFF"/>
    <w:rsid w:val="00627275"/>
    <w:rsid w:val="00641330"/>
    <w:rsid w:val="006414E4"/>
    <w:rsid w:val="00646DCB"/>
    <w:rsid w:val="006472A4"/>
    <w:rsid w:val="00650BD4"/>
    <w:rsid w:val="00650DC4"/>
    <w:rsid w:val="006519EB"/>
    <w:rsid w:val="00651F47"/>
    <w:rsid w:val="00655DD5"/>
    <w:rsid w:val="0065619C"/>
    <w:rsid w:val="0066246E"/>
    <w:rsid w:val="00664AD6"/>
    <w:rsid w:val="006730F5"/>
    <w:rsid w:val="00676413"/>
    <w:rsid w:val="00680006"/>
    <w:rsid w:val="00681F78"/>
    <w:rsid w:val="00684141"/>
    <w:rsid w:val="00694EC2"/>
    <w:rsid w:val="00695C97"/>
    <w:rsid w:val="006B5872"/>
    <w:rsid w:val="006B78CA"/>
    <w:rsid w:val="006C23FF"/>
    <w:rsid w:val="006C52C4"/>
    <w:rsid w:val="006C64AE"/>
    <w:rsid w:val="006D2AA1"/>
    <w:rsid w:val="006D6929"/>
    <w:rsid w:val="006E104A"/>
    <w:rsid w:val="006E783E"/>
    <w:rsid w:val="006F3FF6"/>
    <w:rsid w:val="006F59AB"/>
    <w:rsid w:val="006F7AE3"/>
    <w:rsid w:val="0070453E"/>
    <w:rsid w:val="00704610"/>
    <w:rsid w:val="007104BA"/>
    <w:rsid w:val="0071117A"/>
    <w:rsid w:val="0071206C"/>
    <w:rsid w:val="00712F1F"/>
    <w:rsid w:val="0072125E"/>
    <w:rsid w:val="00722B97"/>
    <w:rsid w:val="0072357D"/>
    <w:rsid w:val="007304BB"/>
    <w:rsid w:val="007324FF"/>
    <w:rsid w:val="00743C28"/>
    <w:rsid w:val="00744294"/>
    <w:rsid w:val="00745238"/>
    <w:rsid w:val="007503E6"/>
    <w:rsid w:val="00755454"/>
    <w:rsid w:val="00763675"/>
    <w:rsid w:val="00764961"/>
    <w:rsid w:val="0076585F"/>
    <w:rsid w:val="00774C6C"/>
    <w:rsid w:val="00776CFB"/>
    <w:rsid w:val="00781BDB"/>
    <w:rsid w:val="00787F18"/>
    <w:rsid w:val="00792D4E"/>
    <w:rsid w:val="00793497"/>
    <w:rsid w:val="00794258"/>
    <w:rsid w:val="00796909"/>
    <w:rsid w:val="007A23D3"/>
    <w:rsid w:val="007A5EA8"/>
    <w:rsid w:val="007B32D1"/>
    <w:rsid w:val="007B3F12"/>
    <w:rsid w:val="007B4F6C"/>
    <w:rsid w:val="007B6FBE"/>
    <w:rsid w:val="007B7E5C"/>
    <w:rsid w:val="007C1A8F"/>
    <w:rsid w:val="007C6E7F"/>
    <w:rsid w:val="007C6EB3"/>
    <w:rsid w:val="007D095F"/>
    <w:rsid w:val="007E07F7"/>
    <w:rsid w:val="007F098F"/>
    <w:rsid w:val="007F2A3D"/>
    <w:rsid w:val="008050F3"/>
    <w:rsid w:val="00807B8D"/>
    <w:rsid w:val="008108EF"/>
    <w:rsid w:val="00813DB2"/>
    <w:rsid w:val="00815C3E"/>
    <w:rsid w:val="00817AB1"/>
    <w:rsid w:val="00820561"/>
    <w:rsid w:val="00823B63"/>
    <w:rsid w:val="008248BD"/>
    <w:rsid w:val="008249D6"/>
    <w:rsid w:val="00826091"/>
    <w:rsid w:val="00834F9B"/>
    <w:rsid w:val="00835FC3"/>
    <w:rsid w:val="008467CC"/>
    <w:rsid w:val="00847150"/>
    <w:rsid w:val="00847285"/>
    <w:rsid w:val="008475CB"/>
    <w:rsid w:val="0085402E"/>
    <w:rsid w:val="008540C1"/>
    <w:rsid w:val="008619B5"/>
    <w:rsid w:val="00871045"/>
    <w:rsid w:val="008738B7"/>
    <w:rsid w:val="00877A98"/>
    <w:rsid w:val="00880251"/>
    <w:rsid w:val="00884F56"/>
    <w:rsid w:val="008952C0"/>
    <w:rsid w:val="008A4328"/>
    <w:rsid w:val="008A79CD"/>
    <w:rsid w:val="008A7E0D"/>
    <w:rsid w:val="008B37B0"/>
    <w:rsid w:val="008C06C5"/>
    <w:rsid w:val="008C1B60"/>
    <w:rsid w:val="008C2A8A"/>
    <w:rsid w:val="008C6860"/>
    <w:rsid w:val="008C6E56"/>
    <w:rsid w:val="008C7E9F"/>
    <w:rsid w:val="008D20C6"/>
    <w:rsid w:val="008E4436"/>
    <w:rsid w:val="008E7F9C"/>
    <w:rsid w:val="008F5A2D"/>
    <w:rsid w:val="00904077"/>
    <w:rsid w:val="00905874"/>
    <w:rsid w:val="0090780D"/>
    <w:rsid w:val="00911182"/>
    <w:rsid w:val="00911596"/>
    <w:rsid w:val="00911654"/>
    <w:rsid w:val="00911698"/>
    <w:rsid w:val="00911791"/>
    <w:rsid w:val="0091309F"/>
    <w:rsid w:val="00914DB2"/>
    <w:rsid w:val="00915619"/>
    <w:rsid w:val="009172E5"/>
    <w:rsid w:val="00917AC3"/>
    <w:rsid w:val="00923EE2"/>
    <w:rsid w:val="00924A94"/>
    <w:rsid w:val="0092770F"/>
    <w:rsid w:val="009277AD"/>
    <w:rsid w:val="00931595"/>
    <w:rsid w:val="009370A1"/>
    <w:rsid w:val="00940567"/>
    <w:rsid w:val="00951C49"/>
    <w:rsid w:val="00951C55"/>
    <w:rsid w:val="00957583"/>
    <w:rsid w:val="00962EC8"/>
    <w:rsid w:val="00971628"/>
    <w:rsid w:val="00974A99"/>
    <w:rsid w:val="00981648"/>
    <w:rsid w:val="0098539F"/>
    <w:rsid w:val="009928D9"/>
    <w:rsid w:val="00992B64"/>
    <w:rsid w:val="009A2E20"/>
    <w:rsid w:val="009A6516"/>
    <w:rsid w:val="009A6F5B"/>
    <w:rsid w:val="009B451D"/>
    <w:rsid w:val="009B5790"/>
    <w:rsid w:val="009B5ABA"/>
    <w:rsid w:val="009B63E0"/>
    <w:rsid w:val="009B6823"/>
    <w:rsid w:val="009C075D"/>
    <w:rsid w:val="009D2B79"/>
    <w:rsid w:val="009D7D7D"/>
    <w:rsid w:val="009E1C82"/>
    <w:rsid w:val="009E7FF1"/>
    <w:rsid w:val="009F5494"/>
    <w:rsid w:val="00A13B7F"/>
    <w:rsid w:val="00A20BAC"/>
    <w:rsid w:val="00A21EFB"/>
    <w:rsid w:val="00A2591F"/>
    <w:rsid w:val="00A2769C"/>
    <w:rsid w:val="00A3097E"/>
    <w:rsid w:val="00A41B41"/>
    <w:rsid w:val="00A438B4"/>
    <w:rsid w:val="00A44FCE"/>
    <w:rsid w:val="00A45FE8"/>
    <w:rsid w:val="00A477D8"/>
    <w:rsid w:val="00A60EF6"/>
    <w:rsid w:val="00A62987"/>
    <w:rsid w:val="00A65432"/>
    <w:rsid w:val="00A65EAB"/>
    <w:rsid w:val="00A72055"/>
    <w:rsid w:val="00A80412"/>
    <w:rsid w:val="00A819FD"/>
    <w:rsid w:val="00A87797"/>
    <w:rsid w:val="00AA5272"/>
    <w:rsid w:val="00AA6FA5"/>
    <w:rsid w:val="00AB3B5B"/>
    <w:rsid w:val="00AB5405"/>
    <w:rsid w:val="00AC1996"/>
    <w:rsid w:val="00AC4A3D"/>
    <w:rsid w:val="00AC4C8F"/>
    <w:rsid w:val="00AC7641"/>
    <w:rsid w:val="00AD12F1"/>
    <w:rsid w:val="00AD43EC"/>
    <w:rsid w:val="00AD53C3"/>
    <w:rsid w:val="00AD71B7"/>
    <w:rsid w:val="00AD74DD"/>
    <w:rsid w:val="00AE1A4A"/>
    <w:rsid w:val="00AE3F4D"/>
    <w:rsid w:val="00AE6C9A"/>
    <w:rsid w:val="00AE7427"/>
    <w:rsid w:val="00AF063C"/>
    <w:rsid w:val="00AF073F"/>
    <w:rsid w:val="00AF11BA"/>
    <w:rsid w:val="00AF1BC9"/>
    <w:rsid w:val="00AF4215"/>
    <w:rsid w:val="00B043E1"/>
    <w:rsid w:val="00B068E8"/>
    <w:rsid w:val="00B11746"/>
    <w:rsid w:val="00B164D9"/>
    <w:rsid w:val="00B357DC"/>
    <w:rsid w:val="00B40271"/>
    <w:rsid w:val="00B40C67"/>
    <w:rsid w:val="00B43A29"/>
    <w:rsid w:val="00B507A4"/>
    <w:rsid w:val="00B515B5"/>
    <w:rsid w:val="00B51661"/>
    <w:rsid w:val="00B52862"/>
    <w:rsid w:val="00B569ED"/>
    <w:rsid w:val="00B56E0B"/>
    <w:rsid w:val="00B64226"/>
    <w:rsid w:val="00B66377"/>
    <w:rsid w:val="00B66933"/>
    <w:rsid w:val="00B670D9"/>
    <w:rsid w:val="00B6737E"/>
    <w:rsid w:val="00B715A8"/>
    <w:rsid w:val="00B83CC9"/>
    <w:rsid w:val="00B87D0E"/>
    <w:rsid w:val="00B87EE3"/>
    <w:rsid w:val="00B96B77"/>
    <w:rsid w:val="00BA5C1A"/>
    <w:rsid w:val="00BB0446"/>
    <w:rsid w:val="00BB6166"/>
    <w:rsid w:val="00BB7C83"/>
    <w:rsid w:val="00BC0FC7"/>
    <w:rsid w:val="00BC644D"/>
    <w:rsid w:val="00BC7CF0"/>
    <w:rsid w:val="00BD0324"/>
    <w:rsid w:val="00BD20E3"/>
    <w:rsid w:val="00BE4EDE"/>
    <w:rsid w:val="00BE5424"/>
    <w:rsid w:val="00BF04D9"/>
    <w:rsid w:val="00BF0E74"/>
    <w:rsid w:val="00BF23A0"/>
    <w:rsid w:val="00BF76D9"/>
    <w:rsid w:val="00C0571D"/>
    <w:rsid w:val="00C1008E"/>
    <w:rsid w:val="00C11137"/>
    <w:rsid w:val="00C12208"/>
    <w:rsid w:val="00C171EE"/>
    <w:rsid w:val="00C24A2D"/>
    <w:rsid w:val="00C25A9B"/>
    <w:rsid w:val="00C30644"/>
    <w:rsid w:val="00C353EF"/>
    <w:rsid w:val="00C35F27"/>
    <w:rsid w:val="00C416BA"/>
    <w:rsid w:val="00C437B0"/>
    <w:rsid w:val="00C4391B"/>
    <w:rsid w:val="00C45595"/>
    <w:rsid w:val="00C46B76"/>
    <w:rsid w:val="00C47194"/>
    <w:rsid w:val="00C477F8"/>
    <w:rsid w:val="00C56230"/>
    <w:rsid w:val="00C659F1"/>
    <w:rsid w:val="00C72767"/>
    <w:rsid w:val="00C7314D"/>
    <w:rsid w:val="00C74B35"/>
    <w:rsid w:val="00C80F2A"/>
    <w:rsid w:val="00C84251"/>
    <w:rsid w:val="00C91531"/>
    <w:rsid w:val="00CA1309"/>
    <w:rsid w:val="00CA2C4A"/>
    <w:rsid w:val="00CA7725"/>
    <w:rsid w:val="00CB5F9F"/>
    <w:rsid w:val="00CB76AC"/>
    <w:rsid w:val="00CC081F"/>
    <w:rsid w:val="00CC6CD8"/>
    <w:rsid w:val="00CD5E51"/>
    <w:rsid w:val="00CE1BC8"/>
    <w:rsid w:val="00CE766E"/>
    <w:rsid w:val="00CF0458"/>
    <w:rsid w:val="00CF0ABC"/>
    <w:rsid w:val="00CF4D47"/>
    <w:rsid w:val="00CF6E8C"/>
    <w:rsid w:val="00CF7CA1"/>
    <w:rsid w:val="00D00EBE"/>
    <w:rsid w:val="00D01D1B"/>
    <w:rsid w:val="00D03F30"/>
    <w:rsid w:val="00D12C4C"/>
    <w:rsid w:val="00D14175"/>
    <w:rsid w:val="00D17BA3"/>
    <w:rsid w:val="00D20AB2"/>
    <w:rsid w:val="00D265BC"/>
    <w:rsid w:val="00D26942"/>
    <w:rsid w:val="00D2795D"/>
    <w:rsid w:val="00D30358"/>
    <w:rsid w:val="00D314AF"/>
    <w:rsid w:val="00D34607"/>
    <w:rsid w:val="00D3659D"/>
    <w:rsid w:val="00D377DD"/>
    <w:rsid w:val="00D41990"/>
    <w:rsid w:val="00D44798"/>
    <w:rsid w:val="00D4797E"/>
    <w:rsid w:val="00D5290B"/>
    <w:rsid w:val="00D552FF"/>
    <w:rsid w:val="00D575A9"/>
    <w:rsid w:val="00D61DC0"/>
    <w:rsid w:val="00D64D92"/>
    <w:rsid w:val="00D67C08"/>
    <w:rsid w:val="00D738B6"/>
    <w:rsid w:val="00D7560B"/>
    <w:rsid w:val="00D776DD"/>
    <w:rsid w:val="00D81E80"/>
    <w:rsid w:val="00D854E8"/>
    <w:rsid w:val="00D858C4"/>
    <w:rsid w:val="00D94338"/>
    <w:rsid w:val="00DA5060"/>
    <w:rsid w:val="00DA6405"/>
    <w:rsid w:val="00DB4738"/>
    <w:rsid w:val="00DC02A0"/>
    <w:rsid w:val="00DC519A"/>
    <w:rsid w:val="00DC7A68"/>
    <w:rsid w:val="00DC7D05"/>
    <w:rsid w:val="00DD255D"/>
    <w:rsid w:val="00DD4DCA"/>
    <w:rsid w:val="00DD7C2F"/>
    <w:rsid w:val="00DE36D4"/>
    <w:rsid w:val="00DE3CD8"/>
    <w:rsid w:val="00DE6C93"/>
    <w:rsid w:val="00DE7E9B"/>
    <w:rsid w:val="00DF1933"/>
    <w:rsid w:val="00DF3841"/>
    <w:rsid w:val="00DF6697"/>
    <w:rsid w:val="00E017C4"/>
    <w:rsid w:val="00E02EFF"/>
    <w:rsid w:val="00E12D7B"/>
    <w:rsid w:val="00E13FFE"/>
    <w:rsid w:val="00E14E21"/>
    <w:rsid w:val="00E17066"/>
    <w:rsid w:val="00E21138"/>
    <w:rsid w:val="00E27E21"/>
    <w:rsid w:val="00E46B01"/>
    <w:rsid w:val="00E4720A"/>
    <w:rsid w:val="00E4745B"/>
    <w:rsid w:val="00E47CB5"/>
    <w:rsid w:val="00E65B0B"/>
    <w:rsid w:val="00E7077F"/>
    <w:rsid w:val="00E72C09"/>
    <w:rsid w:val="00E73885"/>
    <w:rsid w:val="00E77E55"/>
    <w:rsid w:val="00E86378"/>
    <w:rsid w:val="00EC0BAA"/>
    <w:rsid w:val="00EC41D1"/>
    <w:rsid w:val="00EC4D8C"/>
    <w:rsid w:val="00EC53C3"/>
    <w:rsid w:val="00ED1AE3"/>
    <w:rsid w:val="00ED783F"/>
    <w:rsid w:val="00EE0237"/>
    <w:rsid w:val="00EE47C4"/>
    <w:rsid w:val="00EE480A"/>
    <w:rsid w:val="00EF0758"/>
    <w:rsid w:val="00EF11D6"/>
    <w:rsid w:val="00EF3CA9"/>
    <w:rsid w:val="00EF6211"/>
    <w:rsid w:val="00F0629E"/>
    <w:rsid w:val="00F15139"/>
    <w:rsid w:val="00F23085"/>
    <w:rsid w:val="00F27EDD"/>
    <w:rsid w:val="00F41721"/>
    <w:rsid w:val="00F424FB"/>
    <w:rsid w:val="00F43536"/>
    <w:rsid w:val="00F45D32"/>
    <w:rsid w:val="00F51C24"/>
    <w:rsid w:val="00F56821"/>
    <w:rsid w:val="00F56CF9"/>
    <w:rsid w:val="00F6028F"/>
    <w:rsid w:val="00F64CCE"/>
    <w:rsid w:val="00F659C0"/>
    <w:rsid w:val="00F77873"/>
    <w:rsid w:val="00F8288D"/>
    <w:rsid w:val="00F842B1"/>
    <w:rsid w:val="00F86CD8"/>
    <w:rsid w:val="00FA0DC7"/>
    <w:rsid w:val="00FA13FA"/>
    <w:rsid w:val="00FA4DD8"/>
    <w:rsid w:val="00FA691B"/>
    <w:rsid w:val="00FA774D"/>
    <w:rsid w:val="00FB01F6"/>
    <w:rsid w:val="00FB3E2A"/>
    <w:rsid w:val="00FB7548"/>
    <w:rsid w:val="00FC2057"/>
    <w:rsid w:val="00FC2A83"/>
    <w:rsid w:val="00FD5449"/>
    <w:rsid w:val="00FE380A"/>
    <w:rsid w:val="00FE5DC5"/>
    <w:rsid w:val="00FE5E5F"/>
    <w:rsid w:val="00FF3AFC"/>
    <w:rsid w:val="00FF6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14:docId w14:val="7FB03359"/>
  <w15:chartTrackingRefBased/>
  <w15:docId w15:val="{9DEEFF24-9051-4492-BE05-C54AEE98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line="360" w:lineRule="auto"/>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style>
  <w:style w:type="character" w:styleId="Odwoanieprzypisukocowego">
    <w:name w:val="endnote reference"/>
    <w:semiHidden/>
    <w:rPr>
      <w:vertAlign w:val="superscript"/>
    </w:rPr>
  </w:style>
  <w:style w:type="paragraph" w:styleId="Tekstpodstawowywcity">
    <w:name w:val="Body Text Indent"/>
    <w:basedOn w:val="Normalny"/>
    <w:pPr>
      <w:ind w:left="5670" w:hanging="5387"/>
      <w:jc w:val="center"/>
    </w:pPr>
    <w:rPr>
      <w:i/>
      <w:sz w:val="18"/>
    </w:rPr>
  </w:style>
  <w:style w:type="paragraph" w:styleId="Tekstpodstawowywcity2">
    <w:name w:val="Body Text Indent 2"/>
    <w:basedOn w:val="Normalny"/>
    <w:link w:val="Tekstpodstawowywcity2Znak"/>
    <w:pPr>
      <w:spacing w:line="360" w:lineRule="auto"/>
      <w:ind w:left="360"/>
      <w:jc w:val="both"/>
    </w:pPr>
    <w:rPr>
      <w:sz w:val="22"/>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2">
    <w:name w:val="Body Text 2"/>
    <w:basedOn w:val="Normalny"/>
    <w:pPr>
      <w:jc w:val="both"/>
    </w:pPr>
    <w:rPr>
      <w:sz w:val="22"/>
    </w:rPr>
  </w:style>
  <w:style w:type="table" w:styleId="Tabela-Siatka">
    <w:name w:val="Table Grid"/>
    <w:basedOn w:val="Standardowy"/>
    <w:rsid w:val="00A2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rsid w:val="00651F47"/>
    <w:pPr>
      <w:tabs>
        <w:tab w:val="center" w:pos="4536"/>
        <w:tab w:val="right" w:pos="9072"/>
      </w:tabs>
    </w:pPr>
  </w:style>
  <w:style w:type="paragraph" w:styleId="Tekstdymka">
    <w:name w:val="Balloon Text"/>
    <w:basedOn w:val="Normalny"/>
    <w:semiHidden/>
    <w:rsid w:val="00664AD6"/>
    <w:rPr>
      <w:rFonts w:ascii="Tahoma" w:hAnsi="Tahoma" w:cs="Tahoma"/>
      <w:sz w:val="16"/>
      <w:szCs w:val="16"/>
    </w:rPr>
  </w:style>
  <w:style w:type="character" w:styleId="Odwoaniedokomentarza">
    <w:name w:val="annotation reference"/>
    <w:rsid w:val="00343EBA"/>
    <w:rPr>
      <w:sz w:val="16"/>
      <w:szCs w:val="16"/>
    </w:rPr>
  </w:style>
  <w:style w:type="paragraph" w:styleId="Tekstkomentarza">
    <w:name w:val="annotation text"/>
    <w:basedOn w:val="Normalny"/>
    <w:link w:val="TekstkomentarzaZnak"/>
    <w:rsid w:val="00343EBA"/>
  </w:style>
  <w:style w:type="character" w:customStyle="1" w:styleId="TekstkomentarzaZnak">
    <w:name w:val="Tekst komentarza Znak"/>
    <w:basedOn w:val="Domylnaczcionkaakapitu"/>
    <w:link w:val="Tekstkomentarza"/>
    <w:rsid w:val="00343EBA"/>
  </w:style>
  <w:style w:type="paragraph" w:styleId="Tematkomentarza">
    <w:name w:val="annotation subject"/>
    <w:basedOn w:val="Tekstkomentarza"/>
    <w:next w:val="Tekstkomentarza"/>
    <w:link w:val="TematkomentarzaZnak"/>
    <w:rsid w:val="00343EBA"/>
    <w:rPr>
      <w:b/>
      <w:bCs/>
    </w:rPr>
  </w:style>
  <w:style w:type="character" w:customStyle="1" w:styleId="TematkomentarzaZnak">
    <w:name w:val="Temat komentarza Znak"/>
    <w:link w:val="Tematkomentarza"/>
    <w:rsid w:val="00343EBA"/>
    <w:rPr>
      <w:b/>
      <w:bCs/>
    </w:rPr>
  </w:style>
  <w:style w:type="paragraph" w:styleId="Poprawka">
    <w:name w:val="Revision"/>
    <w:hidden/>
    <w:uiPriority w:val="99"/>
    <w:semiHidden/>
    <w:rsid w:val="00835FC3"/>
  </w:style>
  <w:style w:type="character" w:customStyle="1" w:styleId="StopkaZnak">
    <w:name w:val="Stopka Znak"/>
    <w:basedOn w:val="Domylnaczcionkaakapitu"/>
    <w:link w:val="Stopka"/>
    <w:uiPriority w:val="99"/>
    <w:rsid w:val="00971628"/>
  </w:style>
  <w:style w:type="character" w:customStyle="1" w:styleId="TekstpodstawowyZnak">
    <w:name w:val="Tekst podstawowy Znak"/>
    <w:link w:val="Tekstpodstawowy"/>
    <w:rsid w:val="00743C28"/>
    <w:rPr>
      <w:lang w:val="pl-PL" w:eastAsia="pl-PL" w:bidi="ar-SA"/>
    </w:rPr>
  </w:style>
  <w:style w:type="paragraph" w:customStyle="1" w:styleId="1">
    <w:name w:val="1"/>
    <w:basedOn w:val="Normalny"/>
    <w:rsid w:val="00627275"/>
    <w:pPr>
      <w:spacing w:after="160" w:line="240" w:lineRule="exact"/>
    </w:pPr>
    <w:rPr>
      <w:rFonts w:ascii="Tahoma" w:eastAsia="MS Mincho" w:hAnsi="Tahoma" w:cs="Tahoma"/>
      <w:lang w:val="en-US" w:eastAsia="en-US"/>
    </w:rPr>
  </w:style>
  <w:style w:type="character" w:customStyle="1" w:styleId="ZnakZnak5">
    <w:name w:val="Znak Znak5"/>
    <w:basedOn w:val="Domylnaczcionkaakapitu"/>
    <w:rsid w:val="00627275"/>
  </w:style>
  <w:style w:type="character" w:customStyle="1" w:styleId="TekstprzypisukocowegoZnak">
    <w:name w:val="Tekst przypisu końcowego Znak"/>
    <w:link w:val="Tekstprzypisukocowego"/>
    <w:semiHidden/>
    <w:rsid w:val="006F7AE3"/>
  </w:style>
  <w:style w:type="character" w:customStyle="1" w:styleId="Tekstpodstawowywcity2Znak">
    <w:name w:val="Tekst podstawowy wcięty 2 Znak"/>
    <w:link w:val="Tekstpodstawowywcity2"/>
    <w:rsid w:val="006F7AE3"/>
    <w:rPr>
      <w:sz w:val="22"/>
    </w:rPr>
  </w:style>
  <w:style w:type="paragraph" w:styleId="Akapitzlist">
    <w:name w:val="List Paragraph"/>
    <w:basedOn w:val="Normalny"/>
    <w:uiPriority w:val="34"/>
    <w:qFormat/>
    <w:rsid w:val="00D854E8"/>
    <w:pPr>
      <w:numPr>
        <w:numId w:val="3"/>
      </w:numPr>
      <w:contextualSpacing/>
      <w:jc w:val="center"/>
    </w:pPr>
    <w:rPr>
      <w:b/>
      <w:sz w:val="24"/>
    </w:rPr>
  </w:style>
  <w:style w:type="character" w:styleId="Hipercze">
    <w:name w:val="Hyperlink"/>
    <w:uiPriority w:val="99"/>
    <w:unhideWhenUsed/>
    <w:rsid w:val="00D854E8"/>
    <w:rPr>
      <w:color w:val="0563C1"/>
      <w:u w:val="single"/>
    </w:rPr>
  </w:style>
  <w:style w:type="paragraph" w:customStyle="1" w:styleId="ZnakZnakCharCharZnakZnak">
    <w:name w:val="Znak Znak Char Char Znak Znak"/>
    <w:basedOn w:val="Normalny"/>
    <w:rsid w:val="00326E09"/>
    <w:pPr>
      <w:spacing w:after="160" w:line="240" w:lineRule="exact"/>
    </w:pPr>
    <w:rPr>
      <w:rFonts w:ascii="Tahoma" w:eastAsia="MS Mincho" w:hAnsi="Tahoma" w:cs="Tahoma"/>
      <w:lang w:val="en-US" w:eastAsia="en-US"/>
    </w:rPr>
  </w:style>
  <w:style w:type="character" w:customStyle="1" w:styleId="NagwekZnak">
    <w:name w:val="Nagłówek Znak"/>
    <w:aliases w:val="Nagłówek strony Znak"/>
    <w:link w:val="Nagwek"/>
    <w:rsid w:val="00013F49"/>
  </w:style>
  <w:style w:type="character" w:customStyle="1" w:styleId="highlight">
    <w:name w:val="highlight"/>
    <w:rsid w:val="002803CE"/>
  </w:style>
  <w:style w:type="character" w:styleId="Nierozpoznanawzmianka">
    <w:name w:val="Unresolved Mention"/>
    <w:basedOn w:val="Domylnaczcionkaakapitu"/>
    <w:uiPriority w:val="99"/>
    <w:semiHidden/>
    <w:unhideWhenUsed/>
    <w:rsid w:val="00647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spiensk.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bps.pl/rod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uodo.gov.pl/pl/501/2271" TargetMode="External"/><Relationship Id="rId4" Type="http://schemas.openxmlformats.org/officeDocument/2006/relationships/settings" Target="settings.xml"/><Relationship Id="rId9" Type="http://schemas.openxmlformats.org/officeDocument/2006/relationships/hyperlink" Target="http://www.bankbps.pl/o-grupie-bps"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A99A-6B9B-420B-AA5B-F4D6E1F0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2015</Words>
  <Characters>13263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lpstr>
    </vt:vector>
  </TitlesOfParts>
  <Company>Bank BPS SA</Company>
  <LinksUpToDate>false</LinksUpToDate>
  <CharactersWithSpaces>15248</CharactersWithSpaces>
  <SharedDoc>false</SharedDoc>
  <HLinks>
    <vt:vector size="6" baseType="variant">
      <vt:variant>
        <vt:i4>131121</vt:i4>
      </vt:variant>
      <vt:variant>
        <vt:i4>0</vt:i4>
      </vt:variant>
      <vt:variant>
        <vt:i4>0</vt:i4>
      </vt:variant>
      <vt:variant>
        <vt:i4>5</vt:i4>
      </vt:variant>
      <vt:variant>
        <vt:lpwstr>mailto:iod@bankbps.pl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Departament Handlowy Bank BPS SA</dc:creator>
  <cp:keywords/>
  <dc:description/>
  <cp:lastModifiedBy>Agnieszka Wojtasinska</cp:lastModifiedBy>
  <cp:revision>2</cp:revision>
  <cp:lastPrinted>2022-02-01T11:48:00Z</cp:lastPrinted>
  <dcterms:created xsi:type="dcterms:W3CDTF">2025-02-13T12:05:00Z</dcterms:created>
  <dcterms:modified xsi:type="dcterms:W3CDTF">2025-02-13T12:05:00Z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-1824397516</vt:i4>
  </property>
  <property fmtid="{D5CDD505-2E9C-101B-9397-08002B2CF9AE}" pid="3" name="_EmailSubject">
    <vt:lpwstr>Kr Gosp</vt:lpwstr>
  </property>
  <property fmtid="{D5CDD505-2E9C-101B-9397-08002B2CF9AE}" pid="4" name="_AuthorEmail">
    <vt:lpwstr>Marcin_Mazur@bankbps.krakow.pl</vt:lpwstr>
  </property>
  <property fmtid="{D5CDD505-2E9C-101B-9397-08002B2CF9AE}" pid="5" name="_AuthorEmailDisplayName">
    <vt:lpwstr>Marcin Mazur</vt:lpwstr>
  </property>
  <property fmtid="{D5CDD505-2E9C-101B-9397-08002B2CF9AE}" pid="6" name="_ReviewingToolsShownOnce">
    <vt:lpwstr/>
  </property>
  <property fmtid="{D5CDD505-2E9C-101B-9397-08002B2CF9AE}" pid="7" name="BPSKATEGORIA">
    <vt:lpwstr>Ogolnodostepny</vt:lpwstr>
  </property>
  <property fmtid="{D5CDD505-2E9C-101B-9397-08002B2CF9AE}" pid="8" name="BPSClassifiedBy">
    <vt:lpwstr>BANK\tymoteusz.krawczyk;Tymoteusz Krawczyk</vt:lpwstr>
  </property>
  <property fmtid="{D5CDD505-2E9C-101B-9397-08002B2CF9AE}" pid="9" name="BPSClassificationDate">
    <vt:lpwstr>636199180035321626</vt:lpwstr>
  </property>
  <property fmtid="{D5CDD505-2E9C-101B-9397-08002B2CF9AE}" pid="10" name="BPSClassifiedBySID">
    <vt:lpwstr>BANK\S-1-5-21-2235066060-4034229115-1914166231-22743</vt:lpwstr>
  </property>
  <property fmtid="{D5CDD505-2E9C-101B-9397-08002B2CF9AE}" pid="11" name="BPSGRNItemId">
    <vt:lpwstr>GRN-189fa55d-2f84-4a0b-a3ae-2a37621bbe67</vt:lpwstr>
  </property>
  <property fmtid="{D5CDD505-2E9C-101B-9397-08002B2CF9AE}" pid="12" name="BPSHash">
    <vt:lpwstr>G3Zp+Nrg2VbTxcYAmRsqR+D0dnWcYLL8wkbyL5xfcKk=</vt:lpwstr>
  </property>
  <property fmtid="{D5CDD505-2E9C-101B-9397-08002B2CF9AE}" pid="13" name="BPSRefresh">
    <vt:lpwstr>False</vt:lpwstr>
  </property>
</Properties>
</file>